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33D8" w14:textId="633AF0EF" w:rsidR="00EE24A6" w:rsidRPr="009E07B3" w:rsidRDefault="00EE24A6" w:rsidP="00B50850">
      <w:pPr>
        <w:pStyle w:val="Bold"/>
        <w:spacing w:after="240"/>
        <w:rPr>
          <w:rFonts w:ascii="Montserrat SemiBold" w:hAnsi="Montserrat SemiBold"/>
          <w:b w:val="0"/>
          <w:bCs w:val="0"/>
          <w:color w:val="572467"/>
          <w:sz w:val="36"/>
          <w:szCs w:val="36"/>
        </w:rPr>
      </w:pPr>
      <w:r w:rsidRPr="60BF7FCE">
        <w:rPr>
          <w:rFonts w:ascii="Montserrat SemiBold" w:hAnsi="Montserrat SemiBold"/>
          <w:b w:val="0"/>
          <w:bCs w:val="0"/>
          <w:color w:val="572467"/>
          <w:sz w:val="36"/>
          <w:szCs w:val="36"/>
        </w:rPr>
        <w:t xml:space="preserve">National Cancer Research Institute </w:t>
      </w:r>
    </w:p>
    <w:p w14:paraId="4A35542C" w14:textId="6E7E198E" w:rsidR="00054C15" w:rsidRPr="00054C15" w:rsidRDefault="00054C15" w:rsidP="00B50850">
      <w:pPr>
        <w:pStyle w:val="Bold"/>
        <w:spacing w:after="240"/>
        <w:rPr>
          <w:rFonts w:ascii="Montserrat SemiBold" w:hAnsi="Montserrat SemiBold"/>
          <w:b w:val="0"/>
          <w:bCs w:val="0"/>
          <w:i/>
          <w:iCs/>
          <w:sz w:val="28"/>
          <w:szCs w:val="28"/>
        </w:rPr>
      </w:pPr>
      <w:r w:rsidRPr="00054C15">
        <w:rPr>
          <w:rFonts w:ascii="Montserrat SemiBold" w:hAnsi="Montserrat SemiBold"/>
          <w:b w:val="0"/>
          <w:bCs w:val="0"/>
          <w:i/>
          <w:iCs/>
          <w:sz w:val="28"/>
          <w:szCs w:val="28"/>
        </w:rPr>
        <w:t xml:space="preserve">Terms of Reference </w:t>
      </w:r>
    </w:p>
    <w:p w14:paraId="5A8C7973" w14:textId="1F811F73" w:rsidR="00EE24A6" w:rsidRDefault="00E95724" w:rsidP="00B50850">
      <w:pPr>
        <w:pStyle w:val="Bold"/>
        <w:spacing w:after="240"/>
        <w:rPr>
          <w:rFonts w:ascii="Montserrat SemiBold" w:hAnsi="Montserrat SemiBold"/>
          <w:b w:val="0"/>
          <w:bCs w:val="0"/>
          <w:sz w:val="28"/>
          <w:szCs w:val="28"/>
        </w:rPr>
      </w:pPr>
      <w:r w:rsidRPr="60BF7FCE">
        <w:rPr>
          <w:rFonts w:ascii="Montserrat SemiBold" w:hAnsi="Montserrat SemiBold"/>
          <w:b w:val="0"/>
          <w:bCs w:val="0"/>
          <w:sz w:val="28"/>
          <w:szCs w:val="28"/>
        </w:rPr>
        <w:t xml:space="preserve">NCRI </w:t>
      </w:r>
      <w:r w:rsidR="0073178A">
        <w:rPr>
          <w:rFonts w:ascii="Montserrat SemiBold" w:hAnsi="Montserrat SemiBold"/>
          <w:b w:val="0"/>
          <w:bCs w:val="0"/>
          <w:sz w:val="28"/>
          <w:szCs w:val="28"/>
        </w:rPr>
        <w:t>Head &amp; Neck</w:t>
      </w:r>
      <w:r w:rsidRPr="60BF7FCE">
        <w:rPr>
          <w:rFonts w:ascii="Montserrat SemiBold" w:hAnsi="Montserrat SemiBold"/>
          <w:b w:val="0"/>
          <w:bCs w:val="0"/>
          <w:sz w:val="28"/>
          <w:szCs w:val="28"/>
        </w:rPr>
        <w:t xml:space="preserve"> </w:t>
      </w:r>
      <w:r w:rsidR="00EE24A6" w:rsidRPr="60BF7FCE">
        <w:rPr>
          <w:rFonts w:ascii="Montserrat SemiBold" w:hAnsi="Montserrat SemiBold"/>
          <w:b w:val="0"/>
          <w:bCs w:val="0"/>
          <w:sz w:val="28"/>
          <w:szCs w:val="28"/>
        </w:rPr>
        <w:t>Working Group</w:t>
      </w:r>
      <w:r w:rsidR="00CC5B60">
        <w:rPr>
          <w:rFonts w:ascii="Montserrat SemiBold" w:hAnsi="Montserrat SemiBold"/>
          <w:b w:val="0"/>
          <w:bCs w:val="0"/>
          <w:sz w:val="28"/>
          <w:szCs w:val="28"/>
        </w:rPr>
        <w:t>s</w:t>
      </w:r>
      <w:r w:rsidR="007B5DA2" w:rsidRPr="60BF7FCE">
        <w:rPr>
          <w:rFonts w:ascii="Montserrat SemiBold" w:hAnsi="Montserrat SemiBold"/>
          <w:b w:val="0"/>
          <w:bCs w:val="0"/>
          <w:sz w:val="28"/>
          <w:szCs w:val="28"/>
        </w:rPr>
        <w:t xml:space="preserve"> - ECR Lead</w:t>
      </w:r>
      <w:r w:rsidR="00054C15" w:rsidRPr="60BF7FCE">
        <w:rPr>
          <w:rFonts w:ascii="Montserrat SemiBold" w:hAnsi="Montserrat SemiBold"/>
          <w:b w:val="0"/>
          <w:bCs w:val="0"/>
          <w:sz w:val="28"/>
          <w:szCs w:val="28"/>
        </w:rPr>
        <w:t xml:space="preserve"> (</w:t>
      </w:r>
      <w:r w:rsidR="007B5DA2" w:rsidRPr="60BF7FCE">
        <w:rPr>
          <w:rFonts w:ascii="Montserrat SemiBold" w:hAnsi="Montserrat SemiBold"/>
          <w:b w:val="0"/>
          <w:bCs w:val="0"/>
          <w:sz w:val="28"/>
          <w:szCs w:val="28"/>
        </w:rPr>
        <w:t>x</w:t>
      </w:r>
      <w:r w:rsidR="00434BAB" w:rsidRPr="60BF7FCE">
        <w:rPr>
          <w:rFonts w:ascii="Montserrat SemiBold" w:hAnsi="Montserrat SemiBold"/>
          <w:b w:val="0"/>
          <w:bCs w:val="0"/>
          <w:sz w:val="28"/>
          <w:szCs w:val="28"/>
        </w:rPr>
        <w:t>4</w:t>
      </w:r>
      <w:r w:rsidR="00054C15" w:rsidRPr="60BF7FCE">
        <w:rPr>
          <w:rFonts w:ascii="Montserrat SemiBold" w:hAnsi="Montserrat SemiBold"/>
          <w:b w:val="0"/>
          <w:bCs w:val="0"/>
          <w:sz w:val="28"/>
          <w:szCs w:val="28"/>
        </w:rPr>
        <w:t>)</w:t>
      </w:r>
    </w:p>
    <w:p w14:paraId="48E8DCB9" w14:textId="77777777" w:rsidR="00054C15" w:rsidRDefault="00054C15" w:rsidP="007C202F">
      <w:pPr>
        <w:spacing w:after="0" w:line="276" w:lineRule="auto"/>
        <w:rPr>
          <w:rFonts w:ascii="Montserrat SemiBold" w:eastAsia="Calibri" w:hAnsi="Montserrat SemiBold"/>
        </w:rPr>
      </w:pPr>
    </w:p>
    <w:p w14:paraId="3EDF2980" w14:textId="454A27E2" w:rsidR="007C202F" w:rsidRDefault="00EE24A6" w:rsidP="007C202F">
      <w:pPr>
        <w:spacing w:after="0" w:line="276" w:lineRule="auto"/>
        <w:rPr>
          <w:rFonts w:ascii="Montserrat SemiBold" w:eastAsia="Calibri" w:hAnsi="Montserrat SemiBold"/>
        </w:rPr>
      </w:pPr>
      <w:r w:rsidRPr="00804DCD">
        <w:rPr>
          <w:rFonts w:ascii="Montserrat SemiBold" w:eastAsia="Calibri" w:hAnsi="Montserrat SemiBold"/>
        </w:rPr>
        <w:t>Background</w:t>
      </w:r>
    </w:p>
    <w:p w14:paraId="072B8D31" w14:textId="5D99E879" w:rsidR="007C202F" w:rsidRPr="007C202F" w:rsidRDefault="007C202F" w:rsidP="007C202F">
      <w:pPr>
        <w:spacing w:after="0" w:line="276" w:lineRule="auto"/>
        <w:rPr>
          <w:rStyle w:val="normaltextrun"/>
          <w:rFonts w:ascii="Montserrat SemiBold" w:eastAsia="Calibri" w:hAnsi="Montserrat SemiBold"/>
          <w:i/>
          <w:iCs/>
        </w:rPr>
      </w:pPr>
    </w:p>
    <w:p w14:paraId="00040A42" w14:textId="77777777" w:rsidR="00EE24A6" w:rsidRDefault="00EE24A6" w:rsidP="00B50850">
      <w:pPr>
        <w:spacing w:after="120" w:line="276" w:lineRule="auto"/>
        <w:rPr>
          <w:rStyle w:val="normaltextrun"/>
          <w:rFonts w:ascii="Montserrat" w:hAnsi="Montserrat"/>
          <w:color w:val="000000"/>
          <w:sz w:val="20"/>
          <w:szCs w:val="20"/>
          <w:shd w:val="clear" w:color="auto" w:fill="FFFFFF"/>
        </w:rPr>
      </w:pPr>
      <w:r>
        <w:rPr>
          <w:rStyle w:val="normaltextrun"/>
          <w:rFonts w:ascii="Montserrat" w:hAnsi="Montserrat"/>
          <w:color w:val="000000"/>
          <w:sz w:val="20"/>
          <w:szCs w:val="20"/>
          <w:shd w:val="clear" w:color="auto" w:fill="FFFFFF"/>
        </w:rPr>
        <w:t>The </w:t>
      </w:r>
      <w:r w:rsidRPr="007A2843">
        <w:rPr>
          <w:rFonts w:ascii="Montserrat" w:eastAsia="Calibri" w:hAnsi="Montserrat"/>
          <w:sz w:val="20"/>
          <w:szCs w:val="20"/>
        </w:rPr>
        <w:t xml:space="preserve">National Cancer Research Institute </w:t>
      </w:r>
      <w:r>
        <w:rPr>
          <w:rFonts w:ascii="Montserrat" w:eastAsia="Calibri" w:hAnsi="Montserrat"/>
          <w:sz w:val="20"/>
          <w:szCs w:val="20"/>
        </w:rPr>
        <w:t>(</w:t>
      </w:r>
      <w:r>
        <w:rPr>
          <w:rStyle w:val="normaltextrun"/>
          <w:rFonts w:ascii="Montserrat" w:hAnsi="Montserrat"/>
          <w:color w:val="000000"/>
          <w:sz w:val="20"/>
          <w:szCs w:val="20"/>
          <w:shd w:val="clear" w:color="auto" w:fill="FFFFFF"/>
        </w:rPr>
        <w:t>NCRI) is</w:t>
      </w:r>
      <w:r>
        <w:rPr>
          <w:rStyle w:val="normaltextrun"/>
          <w:rFonts w:ascii="Times New Roman" w:hAnsi="Times New Roman"/>
          <w:color w:val="000000"/>
          <w:sz w:val="20"/>
          <w:szCs w:val="20"/>
          <w:shd w:val="clear" w:color="auto" w:fill="FFFFFF"/>
        </w:rPr>
        <w:t xml:space="preserve"> </w:t>
      </w:r>
      <w:r>
        <w:rPr>
          <w:rStyle w:val="normaltextrun"/>
          <w:rFonts w:ascii="Montserrat" w:hAnsi="Montserrat"/>
          <w:color w:val="000000"/>
          <w:sz w:val="20"/>
          <w:szCs w:val="20"/>
          <w:shd w:val="clear" w:color="auto" w:fill="FFFFFF"/>
        </w:rPr>
        <w:t xml:space="preserve">a UK-wide partnership of research funders working together to maximise the value and impact of cancer research for the benefit of patients, </w:t>
      </w:r>
      <w:proofErr w:type="gramStart"/>
      <w:r>
        <w:rPr>
          <w:rStyle w:val="normaltextrun"/>
          <w:rFonts w:ascii="Montserrat" w:hAnsi="Montserrat"/>
          <w:color w:val="000000"/>
          <w:sz w:val="20"/>
          <w:szCs w:val="20"/>
          <w:shd w:val="clear" w:color="auto" w:fill="FFFFFF"/>
        </w:rPr>
        <w:t>carers</w:t>
      </w:r>
      <w:proofErr w:type="gramEnd"/>
      <w:r>
        <w:rPr>
          <w:rStyle w:val="normaltextrun"/>
          <w:rFonts w:ascii="Montserrat" w:hAnsi="Montserrat"/>
          <w:color w:val="000000"/>
          <w:sz w:val="20"/>
          <w:szCs w:val="20"/>
          <w:shd w:val="clear" w:color="auto" w:fill="FFFFFF"/>
        </w:rPr>
        <w:t xml:space="preserve"> and the public. </w:t>
      </w:r>
    </w:p>
    <w:p w14:paraId="360A2AB1" w14:textId="0965B6ED" w:rsidR="00EE24A6" w:rsidRDefault="00EE24A6" w:rsidP="00B50850">
      <w:pPr>
        <w:spacing w:after="120" w:line="276" w:lineRule="auto"/>
        <w:rPr>
          <w:rFonts w:ascii="Montserrat" w:eastAsia="Calibri" w:hAnsi="Montserrat"/>
          <w:sz w:val="20"/>
          <w:szCs w:val="20"/>
        </w:rPr>
      </w:pPr>
      <w:r w:rsidRPr="00931CE7">
        <w:rPr>
          <w:rFonts w:ascii="Montserrat" w:eastAsia="Calibri" w:hAnsi="Montserrat"/>
          <w:sz w:val="20"/>
          <w:szCs w:val="20"/>
        </w:rPr>
        <w:t xml:space="preserve">The NCRI Groups are pivotal in these efforts and are considered the core activity of the NCRI. As a well-established part of the UK’s cancer research infrastructure, they provide a </w:t>
      </w:r>
      <w:r>
        <w:rPr>
          <w:rFonts w:ascii="Montserrat" w:eastAsia="Calibri" w:hAnsi="Montserrat"/>
          <w:sz w:val="20"/>
          <w:szCs w:val="20"/>
        </w:rPr>
        <w:t>platform</w:t>
      </w:r>
      <w:r w:rsidRPr="00931CE7">
        <w:rPr>
          <w:rFonts w:ascii="Montserrat" w:eastAsia="Calibri" w:hAnsi="Montserrat"/>
          <w:sz w:val="20"/>
          <w:szCs w:val="20"/>
        </w:rPr>
        <w:t xml:space="preserve"> for researchers to </w:t>
      </w:r>
      <w:r w:rsidR="009E07B3" w:rsidRPr="00931CE7">
        <w:rPr>
          <w:rFonts w:ascii="Montserrat" w:eastAsia="Calibri" w:hAnsi="Montserrat"/>
          <w:sz w:val="20"/>
          <w:szCs w:val="20"/>
        </w:rPr>
        <w:t>collaborate</w:t>
      </w:r>
      <w:r w:rsidR="009E07B3">
        <w:rPr>
          <w:rFonts w:ascii="Montserrat" w:eastAsia="Calibri" w:hAnsi="Montserrat"/>
          <w:sz w:val="20"/>
          <w:szCs w:val="20"/>
        </w:rPr>
        <w:t>,</w:t>
      </w:r>
      <w:r>
        <w:rPr>
          <w:rFonts w:ascii="Montserrat" w:eastAsia="Calibri" w:hAnsi="Montserrat"/>
          <w:sz w:val="20"/>
          <w:szCs w:val="20"/>
        </w:rPr>
        <w:t xml:space="preserve"> </w:t>
      </w:r>
      <w:r w:rsidRPr="00931CE7">
        <w:rPr>
          <w:rFonts w:ascii="Montserrat" w:eastAsia="Calibri" w:hAnsi="Montserrat"/>
          <w:sz w:val="20"/>
          <w:szCs w:val="20"/>
        </w:rPr>
        <w:t>identify</w:t>
      </w:r>
      <w:r>
        <w:rPr>
          <w:rFonts w:ascii="Montserrat" w:eastAsia="Calibri" w:hAnsi="Montserrat"/>
          <w:sz w:val="20"/>
          <w:szCs w:val="20"/>
        </w:rPr>
        <w:t xml:space="preserve">ing </w:t>
      </w:r>
      <w:r w:rsidRPr="00931CE7">
        <w:rPr>
          <w:rFonts w:ascii="Montserrat" w:eastAsia="Calibri" w:hAnsi="Montserrat"/>
          <w:sz w:val="20"/>
          <w:szCs w:val="20"/>
        </w:rPr>
        <w:t>and address</w:t>
      </w:r>
      <w:r>
        <w:rPr>
          <w:rFonts w:ascii="Montserrat" w:eastAsia="Calibri" w:hAnsi="Montserrat"/>
          <w:sz w:val="20"/>
          <w:szCs w:val="20"/>
        </w:rPr>
        <w:t>ing</w:t>
      </w:r>
      <w:r w:rsidRPr="00931CE7">
        <w:rPr>
          <w:rFonts w:ascii="Montserrat" w:eastAsia="Calibri" w:hAnsi="Montserrat"/>
          <w:sz w:val="20"/>
          <w:szCs w:val="20"/>
        </w:rPr>
        <w:t xml:space="preserve"> areas of </w:t>
      </w:r>
      <w:r>
        <w:rPr>
          <w:rFonts w:ascii="Montserrat" w:eastAsia="Calibri" w:hAnsi="Montserrat"/>
          <w:sz w:val="20"/>
          <w:szCs w:val="20"/>
        </w:rPr>
        <w:t xml:space="preserve">unmet </w:t>
      </w:r>
      <w:r w:rsidRPr="00931CE7">
        <w:rPr>
          <w:rFonts w:ascii="Montserrat" w:eastAsia="Calibri" w:hAnsi="Montserrat"/>
          <w:sz w:val="20"/>
          <w:szCs w:val="20"/>
        </w:rPr>
        <w:t xml:space="preserve">need </w:t>
      </w:r>
      <w:r>
        <w:rPr>
          <w:rFonts w:ascii="Montserrat" w:eastAsia="Calibri" w:hAnsi="Montserrat"/>
          <w:sz w:val="20"/>
          <w:szCs w:val="20"/>
        </w:rPr>
        <w:t xml:space="preserve">in cancer prevention, detection, </w:t>
      </w:r>
      <w:proofErr w:type="gramStart"/>
      <w:r>
        <w:rPr>
          <w:rFonts w:ascii="Montserrat" w:eastAsia="Calibri" w:hAnsi="Montserrat"/>
          <w:sz w:val="20"/>
          <w:szCs w:val="20"/>
        </w:rPr>
        <w:t>treatment</w:t>
      </w:r>
      <w:proofErr w:type="gramEnd"/>
      <w:r>
        <w:rPr>
          <w:rFonts w:ascii="Montserrat" w:eastAsia="Calibri" w:hAnsi="Montserrat"/>
          <w:sz w:val="20"/>
          <w:szCs w:val="20"/>
        </w:rPr>
        <w:t xml:space="preserve"> and support.</w:t>
      </w:r>
    </w:p>
    <w:p w14:paraId="7F7638E5" w14:textId="0CF0231C" w:rsidR="438F3EE7" w:rsidRDefault="00EE24A6" w:rsidP="438F3EE7">
      <w:pPr>
        <w:spacing w:after="120" w:line="276" w:lineRule="auto"/>
        <w:rPr>
          <w:rFonts w:ascii="Montserrat" w:eastAsia="Calibri" w:hAnsi="Montserrat"/>
          <w:sz w:val="20"/>
          <w:szCs w:val="20"/>
        </w:rPr>
      </w:pPr>
      <w:r w:rsidRPr="3EAF2F34">
        <w:rPr>
          <w:rFonts w:ascii="Montserrat" w:eastAsia="Calibri" w:hAnsi="Montserrat"/>
          <w:sz w:val="20"/>
          <w:szCs w:val="20"/>
        </w:rPr>
        <w:t xml:space="preserve">The NCRI currently manages </w:t>
      </w:r>
      <w:hyperlink r:id="rId10" w:history="1">
        <w:r w:rsidRPr="00D70BFA">
          <w:rPr>
            <w:rStyle w:val="Hyperlink"/>
            <w:rFonts w:ascii="Montserrat" w:eastAsia="Calibri" w:hAnsi="Montserrat"/>
            <w:sz w:val="20"/>
            <w:szCs w:val="20"/>
          </w:rPr>
          <w:t>19 multidisciplinary Groups</w:t>
        </w:r>
      </w:hyperlink>
      <w:r w:rsidRPr="3EAF2F34">
        <w:rPr>
          <w:rFonts w:ascii="Montserrat" w:eastAsia="Calibri" w:hAnsi="Montserrat"/>
          <w:sz w:val="20"/>
          <w:szCs w:val="20"/>
        </w:rPr>
        <w:t xml:space="preserve"> with wide representation from </w:t>
      </w:r>
      <w:r>
        <w:rPr>
          <w:rFonts w:ascii="Montserrat" w:eastAsia="Calibri" w:hAnsi="Montserrat"/>
          <w:sz w:val="20"/>
          <w:szCs w:val="20"/>
        </w:rPr>
        <w:t xml:space="preserve">the </w:t>
      </w:r>
      <w:r w:rsidRPr="3EAF2F34">
        <w:rPr>
          <w:rFonts w:ascii="Montserrat" w:eastAsia="Calibri" w:hAnsi="Montserrat"/>
          <w:sz w:val="20"/>
          <w:szCs w:val="20"/>
        </w:rPr>
        <w:t>cancer research field</w:t>
      </w:r>
      <w:r>
        <w:rPr>
          <w:rFonts w:ascii="Montserrat" w:eastAsia="Calibri" w:hAnsi="Montserrat"/>
          <w:sz w:val="20"/>
          <w:szCs w:val="20"/>
        </w:rPr>
        <w:t xml:space="preserve"> including </w:t>
      </w:r>
      <w:r>
        <w:rPr>
          <w:rStyle w:val="normaltextrun"/>
          <w:rFonts w:ascii="Montserrat" w:hAnsi="Montserrat"/>
          <w:color w:val="000000"/>
          <w:sz w:val="20"/>
          <w:szCs w:val="20"/>
          <w:shd w:val="clear" w:color="auto" w:fill="FFFFFF"/>
        </w:rPr>
        <w:t>clinicians, scientists, patient and carer representatives, and allied health professionals.</w:t>
      </w:r>
      <w:r w:rsidRPr="3EAF2F34" w:rsidDel="008F0A04">
        <w:rPr>
          <w:rFonts w:ascii="Montserrat" w:eastAsia="Calibri" w:hAnsi="Montserrat"/>
          <w:sz w:val="20"/>
          <w:szCs w:val="20"/>
        </w:rPr>
        <w:t xml:space="preserve"> </w:t>
      </w:r>
    </w:p>
    <w:p w14:paraId="0C0610F7" w14:textId="77777777" w:rsidR="009F27A4" w:rsidRDefault="009F27A4" w:rsidP="438F3EE7">
      <w:pPr>
        <w:spacing w:after="120" w:line="276" w:lineRule="auto"/>
        <w:rPr>
          <w:rFonts w:ascii="Montserrat" w:eastAsia="Calibri" w:hAnsi="Montserrat"/>
          <w:sz w:val="20"/>
          <w:szCs w:val="20"/>
        </w:rPr>
      </w:pPr>
    </w:p>
    <w:p w14:paraId="553E6FBE" w14:textId="6AAA419E" w:rsidR="438F3EE7" w:rsidRDefault="438F3EE7" w:rsidP="438F3EE7">
      <w:pPr>
        <w:spacing w:after="120" w:line="276" w:lineRule="auto"/>
      </w:pPr>
      <w:r>
        <w:rPr>
          <w:noProof/>
          <w:color w:val="2B579A"/>
          <w:shd w:val="clear" w:color="auto" w:fill="E6E6E6"/>
        </w:rPr>
        <w:drawing>
          <wp:inline distT="0" distB="0" distL="0" distR="0" wp14:anchorId="43B1242C" wp14:editId="2DF9C98D">
            <wp:extent cx="5381624" cy="2457450"/>
            <wp:effectExtent l="0" t="0" r="0" b="0"/>
            <wp:docPr id="1757983476" name="Picture 175798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1624" cy="2457450"/>
                    </a:xfrm>
                    <a:prstGeom prst="rect">
                      <a:avLst/>
                    </a:prstGeom>
                  </pic:spPr>
                </pic:pic>
              </a:graphicData>
            </a:graphic>
          </wp:inline>
        </w:drawing>
      </w:r>
      <w:r>
        <w:br/>
      </w:r>
    </w:p>
    <w:p w14:paraId="44D3E8FB" w14:textId="19AF53C8" w:rsidR="00804DCD" w:rsidRDefault="007C202F" w:rsidP="00054C15">
      <w:pPr>
        <w:spacing w:after="120" w:line="276" w:lineRule="auto"/>
        <w:rPr>
          <w:rStyle w:val="eop"/>
          <w:rFonts w:ascii="Montserrat" w:hAnsi="Montserrat" w:cs="Calibri"/>
          <w:color w:val="212529"/>
          <w:sz w:val="20"/>
          <w:szCs w:val="20"/>
          <w:shd w:val="clear" w:color="auto" w:fill="FFFFFF"/>
        </w:rPr>
      </w:pPr>
      <w:r w:rsidRPr="007C202F">
        <w:rPr>
          <w:rStyle w:val="normaltextrun"/>
          <w:rFonts w:ascii="Montserrat" w:hAnsi="Montserrat" w:cs="Calibri"/>
          <w:color w:val="212529"/>
          <w:sz w:val="20"/>
          <w:szCs w:val="20"/>
          <w:shd w:val="clear" w:color="auto" w:fill="FFFFFF"/>
        </w:rPr>
        <w:t xml:space="preserve">The </w:t>
      </w:r>
      <w:hyperlink r:id="rId12" w:history="1">
        <w:r w:rsidRPr="00D66648">
          <w:rPr>
            <w:rStyle w:val="Hyperlink"/>
            <w:rFonts w:ascii="Montserrat" w:hAnsi="Montserrat" w:cs="Calibri"/>
            <w:sz w:val="20"/>
            <w:szCs w:val="20"/>
            <w:shd w:val="clear" w:color="auto" w:fill="FFFFFF"/>
          </w:rPr>
          <w:t xml:space="preserve">NCRI </w:t>
        </w:r>
        <w:r w:rsidR="0073178A">
          <w:rPr>
            <w:rStyle w:val="Hyperlink"/>
            <w:rFonts w:ascii="Montserrat" w:hAnsi="Montserrat" w:cs="Calibri"/>
            <w:sz w:val="20"/>
            <w:szCs w:val="20"/>
            <w:shd w:val="clear" w:color="auto" w:fill="FFFFFF"/>
          </w:rPr>
          <w:t>Head &amp; Neck</w:t>
        </w:r>
        <w:r w:rsidRPr="00D66648">
          <w:rPr>
            <w:rStyle w:val="Hyperlink"/>
            <w:rFonts w:ascii="Montserrat" w:hAnsi="Montserrat" w:cs="Calibri"/>
            <w:sz w:val="20"/>
            <w:szCs w:val="20"/>
            <w:shd w:val="clear" w:color="auto" w:fill="FFFFFF"/>
          </w:rPr>
          <w:t xml:space="preserve"> Group</w:t>
        </w:r>
      </w:hyperlink>
      <w:r w:rsidRPr="007C202F">
        <w:rPr>
          <w:rStyle w:val="normaltextrun"/>
          <w:rFonts w:ascii="Montserrat" w:hAnsi="Montserrat" w:cs="Calibri"/>
          <w:color w:val="212529"/>
          <w:sz w:val="20"/>
          <w:szCs w:val="20"/>
          <w:shd w:val="clear" w:color="auto" w:fill="FFFFFF"/>
        </w:rPr>
        <w:t xml:space="preserve"> is a multi-disciplinary community of researchers and consumers (patients, carers and others affected by cancer) focused on clinical and translational issues relating to </w:t>
      </w:r>
      <w:r w:rsidR="0073178A">
        <w:rPr>
          <w:rStyle w:val="normaltextrun"/>
          <w:rFonts w:ascii="Montserrat" w:hAnsi="Montserrat" w:cs="Calibri"/>
          <w:color w:val="212529"/>
          <w:sz w:val="20"/>
          <w:szCs w:val="20"/>
          <w:shd w:val="clear" w:color="auto" w:fill="FFFFFF"/>
        </w:rPr>
        <w:t>Head &amp; Neck</w:t>
      </w:r>
      <w:r w:rsidRPr="007C202F">
        <w:rPr>
          <w:rStyle w:val="normaltextrun"/>
          <w:rFonts w:ascii="Montserrat" w:hAnsi="Montserrat" w:cs="Calibri"/>
          <w:color w:val="212529"/>
          <w:sz w:val="20"/>
          <w:szCs w:val="20"/>
          <w:shd w:val="clear" w:color="auto" w:fill="FFFFFF"/>
        </w:rPr>
        <w:t xml:space="preserve"> cancer research. The </w:t>
      </w:r>
      <w:r w:rsidR="0073178A">
        <w:rPr>
          <w:rStyle w:val="normaltextrun"/>
          <w:rFonts w:ascii="Montserrat" w:hAnsi="Montserrat" w:cs="Calibri"/>
          <w:color w:val="212529"/>
          <w:sz w:val="20"/>
          <w:szCs w:val="20"/>
          <w:shd w:val="clear" w:color="auto" w:fill="FFFFFF"/>
        </w:rPr>
        <w:t>Head &amp; Neck</w:t>
      </w:r>
      <w:r w:rsidRPr="007C202F">
        <w:rPr>
          <w:rStyle w:val="normaltextrun"/>
          <w:rFonts w:ascii="Montserrat" w:hAnsi="Montserrat" w:cs="Calibri"/>
          <w:color w:val="212529"/>
          <w:sz w:val="20"/>
          <w:szCs w:val="20"/>
          <w:shd w:val="clear" w:color="auto" w:fill="FFFFFF"/>
        </w:rPr>
        <w:t xml:space="preserve"> Group works closely with clinical research networks, </w:t>
      </w:r>
      <w:proofErr w:type="gramStart"/>
      <w:r w:rsidRPr="007C202F">
        <w:rPr>
          <w:rStyle w:val="normaltextrun"/>
          <w:rFonts w:ascii="Montserrat" w:hAnsi="Montserrat" w:cs="Calibri"/>
          <w:color w:val="212529"/>
          <w:sz w:val="20"/>
          <w:szCs w:val="20"/>
          <w:shd w:val="clear" w:color="auto" w:fill="FFFFFF"/>
        </w:rPr>
        <w:t>funders</w:t>
      </w:r>
      <w:proofErr w:type="gramEnd"/>
      <w:r w:rsidRPr="007C202F">
        <w:rPr>
          <w:rStyle w:val="normaltextrun"/>
          <w:rFonts w:ascii="Montserrat" w:hAnsi="Montserrat" w:cs="Calibri"/>
          <w:color w:val="212529"/>
          <w:sz w:val="20"/>
          <w:szCs w:val="20"/>
          <w:shd w:val="clear" w:color="auto" w:fill="FFFFFF"/>
        </w:rPr>
        <w:t xml:space="preserve"> and national and international researchers to develop research to improve outcomes for </w:t>
      </w:r>
      <w:r w:rsidR="00A675DC">
        <w:rPr>
          <w:rStyle w:val="normaltextrun"/>
          <w:rFonts w:ascii="Montserrat" w:hAnsi="Montserrat" w:cs="Calibri"/>
          <w:color w:val="212529"/>
          <w:sz w:val="20"/>
          <w:szCs w:val="20"/>
          <w:shd w:val="clear" w:color="auto" w:fill="FFFFFF"/>
        </w:rPr>
        <w:t>head and neck</w:t>
      </w:r>
      <w:r w:rsidRPr="007C202F">
        <w:rPr>
          <w:rStyle w:val="normaltextrun"/>
          <w:rFonts w:ascii="Montserrat" w:hAnsi="Montserrat" w:cs="Calibri"/>
          <w:color w:val="212529"/>
          <w:sz w:val="20"/>
          <w:szCs w:val="20"/>
          <w:shd w:val="clear" w:color="auto" w:fill="FFFFFF"/>
        </w:rPr>
        <w:t xml:space="preserve"> cancer patients and identify areas of unmet need. The </w:t>
      </w:r>
      <w:r w:rsidR="0073178A">
        <w:rPr>
          <w:rStyle w:val="normaltextrun"/>
          <w:rFonts w:ascii="Montserrat" w:hAnsi="Montserrat" w:cs="Calibri"/>
          <w:color w:val="212529"/>
          <w:sz w:val="20"/>
          <w:szCs w:val="20"/>
          <w:shd w:val="clear" w:color="auto" w:fill="FFFFFF"/>
        </w:rPr>
        <w:t>Head &amp; Neck</w:t>
      </w:r>
      <w:r w:rsidRPr="007C202F">
        <w:rPr>
          <w:rStyle w:val="normaltextrun"/>
          <w:rFonts w:ascii="Montserrat" w:hAnsi="Montserrat" w:cs="Calibri"/>
          <w:color w:val="212529"/>
          <w:sz w:val="20"/>
          <w:szCs w:val="20"/>
          <w:shd w:val="clear" w:color="auto" w:fill="FFFFFF"/>
        </w:rPr>
        <w:t xml:space="preserve"> </w:t>
      </w:r>
      <w:r w:rsidRPr="00617BC6">
        <w:rPr>
          <w:rStyle w:val="normaltextrun"/>
          <w:rFonts w:ascii="Montserrat" w:hAnsi="Montserrat" w:cs="Calibri"/>
          <w:color w:val="212529"/>
          <w:sz w:val="20"/>
          <w:szCs w:val="20"/>
          <w:shd w:val="clear" w:color="auto" w:fill="FFFFFF"/>
        </w:rPr>
        <w:t xml:space="preserve">Group is </w:t>
      </w:r>
      <w:r w:rsidRPr="00840662">
        <w:rPr>
          <w:rStyle w:val="normaltextrun"/>
          <w:rFonts w:ascii="Montserrat" w:hAnsi="Montserrat" w:cs="Calibri"/>
          <w:color w:val="212529"/>
          <w:sz w:val="20"/>
          <w:szCs w:val="20"/>
          <w:shd w:val="clear" w:color="auto" w:fill="FFFFFF"/>
        </w:rPr>
        <w:t xml:space="preserve">currently Chaired by </w:t>
      </w:r>
      <w:r w:rsidR="00A675DC">
        <w:rPr>
          <w:rStyle w:val="normaltextrun"/>
          <w:rFonts w:ascii="Montserrat" w:hAnsi="Montserrat" w:cs="Calibri"/>
          <w:color w:val="212529"/>
          <w:sz w:val="20"/>
          <w:szCs w:val="20"/>
          <w:shd w:val="clear" w:color="auto" w:fill="FFFFFF"/>
        </w:rPr>
        <w:t>Martin Forster</w:t>
      </w:r>
      <w:r w:rsidRPr="00840662">
        <w:rPr>
          <w:rStyle w:val="normaltextrun"/>
          <w:rFonts w:ascii="Montserrat" w:hAnsi="Montserrat" w:cs="Calibri"/>
          <w:color w:val="212529"/>
          <w:sz w:val="20"/>
          <w:szCs w:val="20"/>
          <w:shd w:val="clear" w:color="auto" w:fill="FFFFFF"/>
        </w:rPr>
        <w:t xml:space="preserve">, supported by Deputy Chair </w:t>
      </w:r>
      <w:r w:rsidR="00A675DC">
        <w:rPr>
          <w:rStyle w:val="normaltextrun"/>
          <w:rFonts w:ascii="Montserrat" w:hAnsi="Montserrat" w:cs="Calibri"/>
          <w:color w:val="212529"/>
          <w:sz w:val="20"/>
          <w:szCs w:val="20"/>
          <w:shd w:val="clear" w:color="auto" w:fill="FFFFFF"/>
        </w:rPr>
        <w:t xml:space="preserve">Dr </w:t>
      </w:r>
      <w:proofErr w:type="spellStart"/>
      <w:r w:rsidR="00A675DC">
        <w:rPr>
          <w:rStyle w:val="normaltextrun"/>
          <w:rFonts w:ascii="Montserrat" w:hAnsi="Montserrat" w:cs="Calibri"/>
          <w:color w:val="212529"/>
          <w:sz w:val="20"/>
          <w:szCs w:val="20"/>
          <w:shd w:val="clear" w:color="auto" w:fill="FFFFFF"/>
        </w:rPr>
        <w:t>Shreerang</w:t>
      </w:r>
      <w:proofErr w:type="spellEnd"/>
      <w:r w:rsidR="00A675DC">
        <w:rPr>
          <w:rStyle w:val="normaltextrun"/>
          <w:rFonts w:ascii="Montserrat" w:hAnsi="Montserrat" w:cs="Calibri"/>
          <w:color w:val="212529"/>
          <w:sz w:val="20"/>
          <w:szCs w:val="20"/>
          <w:shd w:val="clear" w:color="auto" w:fill="FFFFFF"/>
        </w:rPr>
        <w:t xml:space="preserve"> </w:t>
      </w:r>
      <w:proofErr w:type="spellStart"/>
      <w:r w:rsidR="00A675DC">
        <w:rPr>
          <w:rStyle w:val="normaltextrun"/>
          <w:rFonts w:ascii="Montserrat" w:hAnsi="Montserrat" w:cs="Calibri"/>
          <w:color w:val="212529"/>
          <w:sz w:val="20"/>
          <w:szCs w:val="20"/>
          <w:shd w:val="clear" w:color="auto" w:fill="FFFFFF"/>
        </w:rPr>
        <w:t>Bhide</w:t>
      </w:r>
      <w:proofErr w:type="spellEnd"/>
      <w:r w:rsidR="00840662">
        <w:rPr>
          <w:rStyle w:val="normaltextrun"/>
          <w:rFonts w:ascii="Montserrat" w:hAnsi="Montserrat" w:cs="Calibri"/>
          <w:color w:val="212529"/>
          <w:sz w:val="20"/>
          <w:szCs w:val="20"/>
          <w:shd w:val="clear" w:color="auto" w:fill="FFFFFF"/>
        </w:rPr>
        <w:t xml:space="preserve">. </w:t>
      </w:r>
    </w:p>
    <w:p w14:paraId="654822D6" w14:textId="1B6D66A1" w:rsidR="00617BC6" w:rsidRDefault="00617BC6" w:rsidP="00054C15">
      <w:pPr>
        <w:spacing w:after="120" w:line="276" w:lineRule="auto"/>
        <w:rPr>
          <w:rStyle w:val="eop"/>
          <w:rFonts w:ascii="Montserrat" w:hAnsi="Montserrat" w:cs="Calibri"/>
          <w:color w:val="212529"/>
          <w:sz w:val="20"/>
          <w:szCs w:val="20"/>
          <w:shd w:val="clear" w:color="auto" w:fill="FFFFFF"/>
        </w:rPr>
      </w:pPr>
    </w:p>
    <w:p w14:paraId="4F06DDC4" w14:textId="77777777" w:rsidR="00617BC6" w:rsidRDefault="00617BC6" w:rsidP="00054C15">
      <w:pPr>
        <w:spacing w:after="120" w:line="276" w:lineRule="auto"/>
        <w:rPr>
          <w:rFonts w:ascii="Montserrat" w:eastAsia="Calibri" w:hAnsi="Montserrat"/>
          <w:sz w:val="18"/>
          <w:szCs w:val="18"/>
        </w:rPr>
      </w:pPr>
    </w:p>
    <w:p w14:paraId="53CF8C0E" w14:textId="77777777" w:rsidR="009F27A4" w:rsidRDefault="009F27A4" w:rsidP="00804DCD">
      <w:pPr>
        <w:spacing w:after="0" w:line="276" w:lineRule="auto"/>
        <w:rPr>
          <w:rFonts w:ascii="Montserrat" w:eastAsia="Calibri" w:hAnsi="Montserrat"/>
          <w:sz w:val="18"/>
          <w:szCs w:val="18"/>
        </w:rPr>
      </w:pPr>
    </w:p>
    <w:p w14:paraId="24390AFF" w14:textId="2ACE9FA7" w:rsidR="00EE24A6" w:rsidRPr="00804DCD" w:rsidRDefault="00EE24A6" w:rsidP="00804DCD">
      <w:pPr>
        <w:spacing w:after="0" w:line="276" w:lineRule="auto"/>
        <w:rPr>
          <w:rFonts w:ascii="Montserrat SemiBold" w:eastAsia="Calibri" w:hAnsi="Montserrat SemiBold"/>
        </w:rPr>
      </w:pPr>
      <w:r w:rsidRPr="00804DCD">
        <w:rPr>
          <w:rFonts w:ascii="Montserrat SemiBold" w:eastAsia="Calibri" w:hAnsi="Montserrat SemiBold"/>
        </w:rPr>
        <w:lastRenderedPageBreak/>
        <w:t>NCRI Working Group Remit</w:t>
      </w:r>
    </w:p>
    <w:p w14:paraId="3A014ADA" w14:textId="5B8BF190" w:rsidR="438F3EE7" w:rsidRDefault="438F3EE7" w:rsidP="438F3EE7">
      <w:pPr>
        <w:spacing w:after="0" w:line="276" w:lineRule="auto"/>
        <w:rPr>
          <w:rFonts w:ascii="Montserrat SemiBold" w:eastAsia="Calibri" w:hAnsi="Montserrat SemiBold"/>
          <w:sz w:val="20"/>
          <w:szCs w:val="20"/>
        </w:rPr>
      </w:pPr>
    </w:p>
    <w:p w14:paraId="5DA6FFFE" w14:textId="166327B4" w:rsidR="438F3EE7" w:rsidRDefault="438F3EE7" w:rsidP="00F35822">
      <w:pPr>
        <w:spacing w:line="276" w:lineRule="auto"/>
        <w:rPr>
          <w:rFonts w:ascii="Montserrat" w:eastAsia="Montserrat" w:hAnsi="Montserrat" w:cs="Montserrat"/>
          <w:color w:val="000000" w:themeColor="text1"/>
          <w:sz w:val="20"/>
          <w:szCs w:val="20"/>
        </w:rPr>
      </w:pPr>
      <w:r w:rsidRPr="438F3EE7">
        <w:rPr>
          <w:rFonts w:ascii="Montserrat" w:eastAsia="Montserrat" w:hAnsi="Montserrat" w:cs="Montserrat"/>
          <w:color w:val="000000" w:themeColor="text1"/>
          <w:sz w:val="20"/>
          <w:szCs w:val="20"/>
        </w:rPr>
        <w:t>The two main aims of the NCRI Groups and their Working Groups/Study Groups are:</w:t>
      </w:r>
    </w:p>
    <w:p w14:paraId="3BD9197B" w14:textId="2D51467A" w:rsidR="438F3EE7" w:rsidRDefault="438F3EE7" w:rsidP="00F35822">
      <w:pPr>
        <w:pStyle w:val="Bulletedlist"/>
        <w:spacing w:line="276" w:lineRule="auto"/>
        <w:ind w:left="360"/>
        <w:rPr>
          <w:rFonts w:asciiTheme="minorHAnsi" w:hAnsiTheme="minorHAnsi"/>
          <w:sz w:val="20"/>
          <w:szCs w:val="20"/>
        </w:rPr>
      </w:pPr>
      <w:r w:rsidRPr="438F3EE7">
        <w:rPr>
          <w:rFonts w:ascii="Montserrat" w:eastAsia="Montserrat" w:hAnsi="Montserrat" w:cs="Montserrat"/>
          <w:sz w:val="20"/>
          <w:szCs w:val="20"/>
        </w:rPr>
        <w:t xml:space="preserve">To be thought leaders that set and drive the research agenda, particularly in strategic, cross-cutting areas of unmet need </w:t>
      </w:r>
    </w:p>
    <w:p w14:paraId="7D502EFC" w14:textId="3100F9D1" w:rsidR="438F3EE7" w:rsidRDefault="438F3EE7" w:rsidP="00F35822">
      <w:pPr>
        <w:pStyle w:val="Bulletedlist"/>
        <w:spacing w:line="276" w:lineRule="auto"/>
        <w:ind w:left="360"/>
        <w:rPr>
          <w:rFonts w:asciiTheme="minorHAnsi" w:hAnsiTheme="minorHAnsi"/>
          <w:sz w:val="20"/>
          <w:szCs w:val="20"/>
        </w:rPr>
      </w:pPr>
      <w:r w:rsidRPr="438F3EE7">
        <w:rPr>
          <w:rFonts w:ascii="Montserrat" w:eastAsia="Montserrat" w:hAnsi="Montserrat" w:cs="Montserrat"/>
          <w:sz w:val="20"/>
          <w:szCs w:val="20"/>
        </w:rPr>
        <w:t>To hold an overview of the cancer research portfolio to aid identification of gaps and opportunities and to advise our Partners on strategic decisions for funding and areas of focus</w:t>
      </w:r>
    </w:p>
    <w:p w14:paraId="2E282690" w14:textId="5794484B" w:rsidR="438F3EE7" w:rsidRDefault="438F3EE7" w:rsidP="438F3EE7">
      <w:pPr>
        <w:spacing w:after="0" w:line="276" w:lineRule="auto"/>
        <w:rPr>
          <w:rFonts w:ascii="Montserrat SemiBold" w:eastAsia="Calibri" w:hAnsi="Montserrat SemiBold"/>
        </w:rPr>
      </w:pPr>
    </w:p>
    <w:p w14:paraId="32F0AD23" w14:textId="4362E5FF" w:rsidR="00054C15" w:rsidRPr="00421B99" w:rsidRDefault="003B70AF" w:rsidP="60BF7FCE">
      <w:pPr>
        <w:spacing w:after="120" w:line="276" w:lineRule="auto"/>
        <w:rPr>
          <w:rFonts w:ascii="Montserrat" w:eastAsia="Calibri" w:hAnsi="Montserrat"/>
          <w:sz w:val="20"/>
          <w:szCs w:val="20"/>
        </w:rPr>
      </w:pPr>
      <w:r w:rsidRPr="60BF7FCE">
        <w:rPr>
          <w:rFonts w:ascii="Montserrat" w:eastAsia="Calibri" w:hAnsi="Montserrat"/>
          <w:sz w:val="20"/>
          <w:szCs w:val="20"/>
        </w:rPr>
        <w:t>Every three years, NCRI Groups undergo a comprehensive process to identify and set their strategic priorit</w:t>
      </w:r>
      <w:r w:rsidR="00522572" w:rsidRPr="60BF7FCE">
        <w:rPr>
          <w:rFonts w:ascii="Montserrat" w:eastAsia="Calibri" w:hAnsi="Montserrat"/>
          <w:sz w:val="20"/>
          <w:szCs w:val="20"/>
        </w:rPr>
        <w:t>ies</w:t>
      </w:r>
      <w:r w:rsidRPr="60BF7FCE">
        <w:rPr>
          <w:rFonts w:ascii="Montserrat" w:eastAsia="Calibri" w:hAnsi="Montserrat"/>
          <w:sz w:val="20"/>
          <w:szCs w:val="20"/>
        </w:rPr>
        <w:t>.</w:t>
      </w:r>
      <w:r w:rsidR="00522572" w:rsidRPr="60BF7FCE">
        <w:rPr>
          <w:rFonts w:ascii="Montserrat" w:eastAsia="Calibri" w:hAnsi="Montserrat"/>
          <w:sz w:val="20"/>
          <w:szCs w:val="20"/>
        </w:rPr>
        <w:t xml:space="preserve"> </w:t>
      </w:r>
      <w:r w:rsidRPr="60BF7FCE">
        <w:rPr>
          <w:rFonts w:ascii="Montserrat" w:eastAsia="Calibri" w:hAnsi="Montserrat"/>
          <w:sz w:val="20"/>
          <w:szCs w:val="20"/>
        </w:rPr>
        <w:t xml:space="preserve">Working Groups </w:t>
      </w:r>
      <w:r w:rsidR="00421B99" w:rsidRPr="60BF7FCE">
        <w:rPr>
          <w:rFonts w:ascii="Montserrat" w:eastAsia="Calibri" w:hAnsi="Montserrat"/>
          <w:sz w:val="20"/>
          <w:szCs w:val="20"/>
        </w:rPr>
        <w:t>are currently being</w:t>
      </w:r>
      <w:r w:rsidRPr="60BF7FCE">
        <w:rPr>
          <w:rFonts w:ascii="Montserrat" w:eastAsia="Calibri" w:hAnsi="Montserrat"/>
          <w:sz w:val="20"/>
          <w:szCs w:val="20"/>
        </w:rPr>
        <w:t xml:space="preserve"> established to </w:t>
      </w:r>
      <w:r w:rsidR="00522572" w:rsidRPr="60BF7FCE">
        <w:rPr>
          <w:rFonts w:ascii="Montserrat" w:eastAsia="Calibri" w:hAnsi="Montserrat"/>
          <w:sz w:val="20"/>
          <w:szCs w:val="20"/>
        </w:rPr>
        <w:t xml:space="preserve">plan and implement one of the following NCRI </w:t>
      </w:r>
      <w:r w:rsidR="0073178A">
        <w:rPr>
          <w:rFonts w:ascii="Montserrat" w:eastAsia="Calibri" w:hAnsi="Montserrat"/>
          <w:sz w:val="20"/>
          <w:szCs w:val="20"/>
        </w:rPr>
        <w:t>Head &amp; Neck</w:t>
      </w:r>
      <w:r w:rsidR="00522572" w:rsidRPr="60BF7FCE">
        <w:rPr>
          <w:rFonts w:ascii="Montserrat" w:eastAsia="Calibri" w:hAnsi="Montserrat"/>
          <w:sz w:val="20"/>
          <w:szCs w:val="20"/>
        </w:rPr>
        <w:t xml:space="preserve"> Group strategic priority areas</w:t>
      </w:r>
      <w:r w:rsidR="00D87ABF" w:rsidRPr="60BF7FCE">
        <w:rPr>
          <w:rFonts w:ascii="Montserrat" w:eastAsia="Calibri" w:hAnsi="Montserrat"/>
          <w:sz w:val="20"/>
          <w:szCs w:val="20"/>
        </w:rPr>
        <w:t xml:space="preserve"> (starting with priorities 1-4)</w:t>
      </w:r>
      <w:r w:rsidR="00522572" w:rsidRPr="60BF7FCE">
        <w:rPr>
          <w:rFonts w:ascii="Montserrat" w:eastAsia="Calibri" w:hAnsi="Montserrat"/>
          <w:sz w:val="20"/>
          <w:szCs w:val="20"/>
        </w:rPr>
        <w:t xml:space="preserve">: </w:t>
      </w:r>
      <w:r w:rsidR="00054C15">
        <w:br/>
      </w:r>
    </w:p>
    <w:p w14:paraId="45F7EA5F" w14:textId="1807C183" w:rsidR="3A6CE809" w:rsidRPr="00857498" w:rsidRDefault="3A6CE809" w:rsidP="60BF7FCE">
      <w:pPr>
        <w:pStyle w:val="ListParagraph"/>
        <w:numPr>
          <w:ilvl w:val="0"/>
          <w:numId w:val="9"/>
        </w:numPr>
        <w:spacing w:after="120" w:line="276" w:lineRule="auto"/>
        <w:rPr>
          <w:rFonts w:eastAsiaTheme="minorEastAsia"/>
          <w:b/>
          <w:bCs/>
          <w:sz w:val="20"/>
          <w:szCs w:val="20"/>
        </w:rPr>
      </w:pPr>
      <w:r w:rsidRPr="60BF7FCE">
        <w:rPr>
          <w:rFonts w:ascii="Montserrat" w:eastAsia="Calibri" w:hAnsi="Montserrat"/>
          <w:b/>
          <w:bCs/>
          <w:color w:val="810262"/>
          <w:sz w:val="20"/>
          <w:szCs w:val="20"/>
        </w:rPr>
        <w:t xml:space="preserve">Working Group 1 </w:t>
      </w:r>
    </w:p>
    <w:p w14:paraId="1EF3C77B" w14:textId="77777777" w:rsidR="005629AE" w:rsidRDefault="005629AE" w:rsidP="60BF7FCE">
      <w:pPr>
        <w:spacing w:beforeAutospacing="1"/>
        <w:ind w:left="720"/>
        <w:rPr>
          <w:rStyle w:val="Strong"/>
          <w:rFonts w:ascii="Montserrat" w:hAnsi="Montserrat"/>
          <w:color w:val="212529"/>
          <w:shd w:val="clear" w:color="auto" w:fill="FFFFFF"/>
        </w:rPr>
      </w:pPr>
      <w:r>
        <w:rPr>
          <w:rStyle w:val="Strong"/>
          <w:rFonts w:ascii="Montserrat" w:hAnsi="Montserrat"/>
          <w:color w:val="212529"/>
          <w:shd w:val="clear" w:color="auto" w:fill="FFFFFF"/>
        </w:rPr>
        <w:t>Identify the optimal approach for collaboration between basic scientists, translational scientists, and clinicians to engage and collaborate in future head and neck cancer clinical trials.</w:t>
      </w:r>
    </w:p>
    <w:p w14:paraId="48F3CF33" w14:textId="77777777" w:rsidR="00C8241E" w:rsidRPr="00C8241E" w:rsidRDefault="00C8241E" w:rsidP="60BF7FCE">
      <w:pPr>
        <w:pStyle w:val="ListParagraph"/>
        <w:numPr>
          <w:ilvl w:val="0"/>
          <w:numId w:val="1"/>
        </w:numPr>
        <w:spacing w:beforeAutospacing="1"/>
        <w:rPr>
          <w:rFonts w:eastAsiaTheme="minorEastAsia"/>
          <w:color w:val="000000" w:themeColor="text1"/>
          <w:sz w:val="20"/>
          <w:szCs w:val="20"/>
        </w:rPr>
      </w:pPr>
      <w:r>
        <w:rPr>
          <w:rFonts w:ascii="Montserrat" w:hAnsi="Montserrat"/>
          <w:color w:val="212529"/>
          <w:shd w:val="clear" w:color="auto" w:fill="FFFFFF"/>
        </w:rPr>
        <w:t>This priority aims to develop a workshop and produce a position paper, with HPV as a possible topic, to encourage collaboration between clinicians and scientists to strengthen clinical trials and ultimately convert discovery science into patient benefit.</w:t>
      </w:r>
      <w:r>
        <w:rPr>
          <w:rFonts w:ascii="Montserrat" w:hAnsi="Montserrat"/>
          <w:color w:val="212529"/>
          <w:shd w:val="clear" w:color="auto" w:fill="FFFFFF"/>
        </w:rPr>
        <w:t xml:space="preserve"> </w:t>
      </w:r>
    </w:p>
    <w:p w14:paraId="3BF9737E" w14:textId="33433FA9" w:rsidR="00617BC6" w:rsidRPr="00617BC6" w:rsidRDefault="00617BC6" w:rsidP="60BF7FCE">
      <w:pPr>
        <w:spacing w:line="276" w:lineRule="auto"/>
        <w:ind w:left="720"/>
        <w:rPr>
          <w:rFonts w:ascii="Montserrat" w:eastAsia="Montserrat" w:hAnsi="Montserrat" w:cs="Montserrat"/>
          <w:color w:val="212529"/>
          <w:sz w:val="20"/>
          <w:szCs w:val="20"/>
        </w:rPr>
      </w:pPr>
    </w:p>
    <w:p w14:paraId="3E65DF68" w14:textId="1208937B" w:rsidR="3A6CE809" w:rsidRPr="00857498" w:rsidRDefault="3A6CE809" w:rsidP="60BF7FCE">
      <w:pPr>
        <w:pStyle w:val="ListParagraph"/>
        <w:numPr>
          <w:ilvl w:val="0"/>
          <w:numId w:val="9"/>
        </w:numPr>
        <w:tabs>
          <w:tab w:val="left" w:pos="720"/>
        </w:tabs>
        <w:rPr>
          <w:rFonts w:eastAsiaTheme="minorEastAsia"/>
          <w:b/>
          <w:bCs/>
          <w:sz w:val="20"/>
          <w:szCs w:val="20"/>
        </w:rPr>
      </w:pPr>
      <w:r w:rsidRPr="60BF7FCE">
        <w:rPr>
          <w:rFonts w:ascii="Montserrat" w:eastAsia="Montserrat" w:hAnsi="Montserrat" w:cs="Montserrat"/>
          <w:b/>
          <w:bCs/>
          <w:color w:val="810262"/>
          <w:sz w:val="20"/>
          <w:szCs w:val="20"/>
        </w:rPr>
        <w:t>Working Group 2</w:t>
      </w:r>
      <w:r w:rsidRPr="60BF7FCE">
        <w:rPr>
          <w:rFonts w:ascii="Montserrat" w:eastAsia="Calibri" w:hAnsi="Montserrat"/>
          <w:b/>
          <w:bCs/>
          <w:color w:val="810262"/>
          <w:sz w:val="20"/>
          <w:szCs w:val="20"/>
        </w:rPr>
        <w:t xml:space="preserve"> </w:t>
      </w:r>
    </w:p>
    <w:p w14:paraId="238ECD46" w14:textId="77777777" w:rsidR="006E5DE7" w:rsidRDefault="006E5DE7" w:rsidP="60BF7FCE">
      <w:pPr>
        <w:ind w:left="720"/>
        <w:rPr>
          <w:rStyle w:val="Strong"/>
          <w:rFonts w:ascii="Montserrat" w:hAnsi="Montserrat"/>
          <w:color w:val="212529"/>
          <w:shd w:val="clear" w:color="auto" w:fill="FFFFFF"/>
        </w:rPr>
      </w:pPr>
      <w:r>
        <w:rPr>
          <w:rStyle w:val="Strong"/>
          <w:rFonts w:ascii="Montserrat" w:hAnsi="Montserrat"/>
          <w:color w:val="212529"/>
          <w:shd w:val="clear" w:color="auto" w:fill="FFFFFF"/>
        </w:rPr>
        <w:t>Identify the gaps in salivary gland cancer research and develop strategic priorities for this area of research.</w:t>
      </w:r>
    </w:p>
    <w:p w14:paraId="13E29946" w14:textId="3A95875A" w:rsidR="60BF7FCE" w:rsidRDefault="00E32E4E" w:rsidP="60BF7FCE">
      <w:pPr>
        <w:ind w:left="720"/>
        <w:rPr>
          <w:rFonts w:ascii="Montserrat" w:hAnsi="Montserrat"/>
          <w:color w:val="212529"/>
          <w:shd w:val="clear" w:color="auto" w:fill="FFFFFF"/>
        </w:rPr>
      </w:pPr>
      <w:r>
        <w:rPr>
          <w:rFonts w:ascii="Montserrat" w:hAnsi="Montserrat"/>
          <w:color w:val="212529"/>
          <w:shd w:val="clear" w:color="auto" w:fill="FFFFFF"/>
        </w:rPr>
        <w:t>By addressing this priority, we aim to improve outcomes for patients with rarer cancers, specifically salivary gland cancer by hosting a workshop. This working group will bring together researchers from across the community to host a strategy day to identify the most important unanswered research questions in the field and develop a set of strategic priorities for future salivary gland cancer research.</w:t>
      </w:r>
    </w:p>
    <w:p w14:paraId="15765F37" w14:textId="77777777" w:rsidR="00E32E4E" w:rsidRDefault="00E32E4E" w:rsidP="60BF7FCE">
      <w:pPr>
        <w:ind w:left="720"/>
        <w:rPr>
          <w:rFonts w:ascii="Montserrat" w:eastAsia="Montserrat" w:hAnsi="Montserrat" w:cs="Montserrat"/>
          <w:color w:val="000000" w:themeColor="text1"/>
          <w:sz w:val="20"/>
          <w:szCs w:val="20"/>
        </w:rPr>
      </w:pPr>
    </w:p>
    <w:p w14:paraId="3A9CAB2D" w14:textId="717FC454" w:rsidR="3A6CE809" w:rsidRPr="00857498" w:rsidRDefault="3A6CE809" w:rsidP="60BF7FCE">
      <w:pPr>
        <w:pStyle w:val="ListParagraph"/>
        <w:numPr>
          <w:ilvl w:val="0"/>
          <w:numId w:val="9"/>
        </w:numPr>
        <w:tabs>
          <w:tab w:val="left" w:pos="720"/>
        </w:tabs>
        <w:rPr>
          <w:rFonts w:eastAsiaTheme="minorEastAsia"/>
          <w:b/>
          <w:bCs/>
          <w:sz w:val="20"/>
          <w:szCs w:val="20"/>
        </w:rPr>
      </w:pPr>
      <w:r w:rsidRPr="60BF7FCE">
        <w:rPr>
          <w:rFonts w:ascii="Montserrat" w:eastAsia="Montserrat" w:hAnsi="Montserrat" w:cs="Montserrat"/>
          <w:b/>
          <w:bCs/>
          <w:color w:val="810262"/>
          <w:sz w:val="20"/>
          <w:szCs w:val="20"/>
        </w:rPr>
        <w:t>Working Group 3</w:t>
      </w:r>
      <w:r w:rsidRPr="60BF7FCE">
        <w:rPr>
          <w:rFonts w:ascii="Montserrat" w:eastAsia="Calibri" w:hAnsi="Montserrat"/>
          <w:b/>
          <w:bCs/>
          <w:color w:val="810262"/>
          <w:sz w:val="20"/>
          <w:szCs w:val="20"/>
        </w:rPr>
        <w:t xml:space="preserve"> </w:t>
      </w:r>
    </w:p>
    <w:p w14:paraId="1D1651B0" w14:textId="77777777" w:rsidR="00E32E4E" w:rsidRDefault="00E32E4E" w:rsidP="60BF7FCE">
      <w:pPr>
        <w:spacing w:beforeAutospacing="1" w:line="276" w:lineRule="auto"/>
        <w:ind w:left="720"/>
        <w:rPr>
          <w:rStyle w:val="Strong"/>
          <w:rFonts w:ascii="Montserrat" w:hAnsi="Montserrat"/>
          <w:color w:val="212529"/>
          <w:shd w:val="clear" w:color="auto" w:fill="FFFFFF"/>
        </w:rPr>
      </w:pPr>
      <w:r>
        <w:rPr>
          <w:rStyle w:val="Strong"/>
          <w:rFonts w:ascii="Montserrat" w:hAnsi="Montserrat"/>
          <w:color w:val="212529"/>
          <w:shd w:val="clear" w:color="auto" w:fill="FFFFFF"/>
        </w:rPr>
        <w:t>Improve outcomes for patients with locally advanced hypopharyngeal cancer.</w:t>
      </w:r>
    </w:p>
    <w:p w14:paraId="6D996D8A" w14:textId="7FD7581B" w:rsidR="00421B99" w:rsidRPr="00857498" w:rsidRDefault="00EC440B" w:rsidP="60BF7FCE">
      <w:pPr>
        <w:tabs>
          <w:tab w:val="left" w:pos="720"/>
        </w:tabs>
        <w:spacing w:line="276" w:lineRule="auto"/>
        <w:ind w:left="720"/>
        <w:rPr>
          <w:rFonts w:ascii="Montserrat" w:eastAsia="Montserrat" w:hAnsi="Montserrat" w:cs="Montserrat"/>
          <w:color w:val="212529"/>
          <w:sz w:val="20"/>
          <w:szCs w:val="20"/>
        </w:rPr>
      </w:pPr>
      <w:r>
        <w:rPr>
          <w:rFonts w:ascii="Montserrat" w:hAnsi="Montserrat"/>
          <w:color w:val="212529"/>
          <w:shd w:val="clear" w:color="auto" w:fill="FFFFFF"/>
        </w:rPr>
        <w:t>This priority aims to improve outcomes for locally advanced hypopharyngeal cancer patients by designing a study that will deliver direct patient benefit to a patient population with current unmet need.</w:t>
      </w:r>
    </w:p>
    <w:p w14:paraId="10E675C9" w14:textId="7499ECA0" w:rsidR="3A6CE809" w:rsidRPr="00857498" w:rsidRDefault="3A6CE809" w:rsidP="60BF7FCE">
      <w:pPr>
        <w:pStyle w:val="ListParagraph"/>
        <w:numPr>
          <w:ilvl w:val="0"/>
          <w:numId w:val="9"/>
        </w:numPr>
        <w:tabs>
          <w:tab w:val="left" w:pos="720"/>
        </w:tabs>
        <w:rPr>
          <w:rFonts w:eastAsiaTheme="minorEastAsia"/>
          <w:b/>
          <w:bCs/>
          <w:sz w:val="20"/>
          <w:szCs w:val="20"/>
        </w:rPr>
      </w:pPr>
      <w:r w:rsidRPr="60BF7FCE">
        <w:rPr>
          <w:rFonts w:ascii="Montserrat" w:eastAsia="Montserrat" w:hAnsi="Montserrat" w:cs="Montserrat"/>
          <w:b/>
          <w:bCs/>
          <w:color w:val="810262"/>
          <w:sz w:val="20"/>
          <w:szCs w:val="20"/>
        </w:rPr>
        <w:lastRenderedPageBreak/>
        <w:t>Working Group 4</w:t>
      </w:r>
      <w:r w:rsidRPr="60BF7FCE">
        <w:rPr>
          <w:rFonts w:ascii="Montserrat" w:eastAsia="Calibri" w:hAnsi="Montserrat"/>
          <w:b/>
          <w:bCs/>
          <w:color w:val="810262"/>
          <w:sz w:val="20"/>
          <w:szCs w:val="20"/>
        </w:rPr>
        <w:t xml:space="preserve"> </w:t>
      </w:r>
    </w:p>
    <w:p w14:paraId="4E77CBB5" w14:textId="0944BAA8" w:rsidR="00EC440B" w:rsidRDefault="00EC440B" w:rsidP="60BF7FCE">
      <w:pPr>
        <w:spacing w:beforeAutospacing="1"/>
        <w:ind w:left="720"/>
        <w:rPr>
          <w:rStyle w:val="Strong"/>
          <w:rFonts w:ascii="Montserrat" w:hAnsi="Montserrat"/>
          <w:color w:val="212529"/>
          <w:shd w:val="clear" w:color="auto" w:fill="FFFFFF"/>
        </w:rPr>
      </w:pPr>
      <w:r>
        <w:rPr>
          <w:rStyle w:val="Strong"/>
          <w:rFonts w:ascii="Montserrat" w:hAnsi="Montserrat"/>
          <w:color w:val="212529"/>
          <w:shd w:val="clear" w:color="auto" w:fill="FFFFFF"/>
        </w:rPr>
        <w:t>Identify ways to improve outcomes for elderly and geriatric head and neck cancer patients and provide guidelines of how to achieve this.</w:t>
      </w:r>
    </w:p>
    <w:p w14:paraId="4756BB0F" w14:textId="77777777" w:rsidR="00563193" w:rsidRPr="00563193" w:rsidRDefault="00563193" w:rsidP="00563193">
      <w:pPr>
        <w:pStyle w:val="NormalWeb"/>
        <w:shd w:val="clear" w:color="auto" w:fill="FFFFFF"/>
        <w:spacing w:before="0" w:beforeAutospacing="0"/>
        <w:rPr>
          <w:rFonts w:ascii="Montserrat" w:hAnsi="Montserrat"/>
          <w:color w:val="212529"/>
          <w:sz w:val="22"/>
          <w:szCs w:val="22"/>
        </w:rPr>
      </w:pPr>
      <w:r w:rsidRPr="00563193">
        <w:rPr>
          <w:rFonts w:ascii="Montserrat" w:hAnsi="Montserrat"/>
          <w:color w:val="212529"/>
          <w:sz w:val="22"/>
          <w:szCs w:val="22"/>
        </w:rPr>
        <w:t>Barriers resulting in a lack of diversity in clinical trials across cancer types has been raised as an issue in many of NCRI’s discussions with researchers. For this reason, this priority will be addressed collaboratively in a working group comprising experts from across NCRI Groups. This priority aims to establish the reasons behind a lack of diversity in clinical trials and provide solutions to increase participation of a diverse cohort of patients in future studies. A working group will address the common issues across the board, as well as identifying cancer-type specific barriers, and produce guidelines on the steps to take to improve the inclusion of patients from a range of backgrounds into clinical trials from their inception. More details on this working group will be decided in due course.</w:t>
      </w:r>
    </w:p>
    <w:p w14:paraId="655310E7" w14:textId="77777777" w:rsidR="00563193" w:rsidRPr="00563193" w:rsidRDefault="00563193" w:rsidP="00563193">
      <w:pPr>
        <w:pStyle w:val="NormalWeb"/>
        <w:shd w:val="clear" w:color="auto" w:fill="FFFFFF"/>
        <w:spacing w:before="0" w:beforeAutospacing="0"/>
        <w:rPr>
          <w:rFonts w:ascii="Montserrat" w:hAnsi="Montserrat"/>
          <w:color w:val="212529"/>
          <w:sz w:val="22"/>
          <w:szCs w:val="22"/>
        </w:rPr>
      </w:pPr>
      <w:r w:rsidRPr="00563193">
        <w:rPr>
          <w:rFonts w:ascii="Montserrat" w:hAnsi="Montserrat"/>
          <w:color w:val="212529"/>
          <w:sz w:val="22"/>
          <w:szCs w:val="22"/>
        </w:rPr>
        <w:t>Working groups addressing each specific strategic priority are currently being formed. These groups will be made up of the experts needed to address each priority. To ensure you are made aware of opportunities to join the working groups, join the NCRI Head &amp; Neck Network.</w:t>
      </w:r>
    </w:p>
    <w:p w14:paraId="14BAC30B" w14:textId="10077F8A" w:rsidR="60BF7FCE" w:rsidRDefault="60BF7FCE" w:rsidP="00563193">
      <w:pPr>
        <w:spacing w:line="276" w:lineRule="auto"/>
        <w:rPr>
          <w:rFonts w:ascii="Montserrat" w:eastAsia="Montserrat" w:hAnsi="Montserrat" w:cs="Montserrat"/>
          <w:color w:val="212529"/>
          <w:sz w:val="20"/>
          <w:szCs w:val="20"/>
        </w:rPr>
      </w:pPr>
    </w:p>
    <w:p w14:paraId="6A33AE41" w14:textId="7D7A7ABA" w:rsidR="3A6CE809" w:rsidRPr="00D87ABF" w:rsidRDefault="3A6CE809" w:rsidP="3A6CE809">
      <w:pPr>
        <w:ind w:left="720"/>
        <w:rPr>
          <w:rFonts w:ascii="Montserrat" w:eastAsia="Montserrat" w:hAnsi="Montserrat" w:cs="Montserrat"/>
          <w:color w:val="212529"/>
          <w:sz w:val="8"/>
          <w:szCs w:val="8"/>
        </w:rPr>
      </w:pPr>
    </w:p>
    <w:p w14:paraId="42C8CCC8" w14:textId="3B62908D" w:rsidR="00EE24A6" w:rsidRDefault="00EE24A6" w:rsidP="00B50850">
      <w:pPr>
        <w:spacing w:after="120" w:line="276" w:lineRule="auto"/>
        <w:rPr>
          <w:rFonts w:ascii="Montserrat" w:eastAsia="Calibri" w:hAnsi="Montserrat"/>
          <w:sz w:val="20"/>
          <w:szCs w:val="20"/>
        </w:rPr>
      </w:pPr>
      <w:r w:rsidRPr="60BF7FCE">
        <w:rPr>
          <w:rFonts w:ascii="Montserrat" w:eastAsia="Calibri" w:hAnsi="Montserrat"/>
          <w:sz w:val="20"/>
          <w:szCs w:val="20"/>
        </w:rPr>
        <w:t xml:space="preserve">Working Groups are </w:t>
      </w:r>
      <w:r w:rsidR="001C5E35" w:rsidRPr="60BF7FCE">
        <w:rPr>
          <w:rFonts w:ascii="Montserrat" w:eastAsia="Calibri" w:hAnsi="Montserrat"/>
          <w:sz w:val="20"/>
          <w:szCs w:val="20"/>
        </w:rPr>
        <w:t>time limited</w:t>
      </w:r>
      <w:r w:rsidRPr="60BF7FCE">
        <w:rPr>
          <w:rFonts w:ascii="Montserrat" w:eastAsia="Calibri" w:hAnsi="Montserrat"/>
          <w:sz w:val="20"/>
          <w:szCs w:val="20"/>
        </w:rPr>
        <w:t xml:space="preserve"> groups that sit under the NCRI </w:t>
      </w:r>
      <w:r w:rsidR="0073178A">
        <w:rPr>
          <w:rFonts w:ascii="Montserrat" w:eastAsia="Calibri" w:hAnsi="Montserrat"/>
          <w:sz w:val="20"/>
          <w:szCs w:val="20"/>
        </w:rPr>
        <w:t>Head &amp; Neck</w:t>
      </w:r>
      <w:r w:rsidRPr="60BF7FCE">
        <w:rPr>
          <w:rFonts w:ascii="Montserrat" w:eastAsia="Calibri" w:hAnsi="Montserrat"/>
          <w:sz w:val="20"/>
          <w:szCs w:val="20"/>
        </w:rPr>
        <w:t xml:space="preserve"> Group</w:t>
      </w:r>
      <w:r w:rsidR="001C5E35" w:rsidRPr="60BF7FCE">
        <w:rPr>
          <w:rFonts w:ascii="Montserrat" w:eastAsia="Calibri" w:hAnsi="Montserrat"/>
          <w:sz w:val="20"/>
          <w:szCs w:val="20"/>
        </w:rPr>
        <w:t>. Each Working Group will be required to produce an implementation plan</w:t>
      </w:r>
      <w:r w:rsidR="006121DB" w:rsidRPr="60BF7FCE">
        <w:rPr>
          <w:rFonts w:ascii="Montserrat" w:eastAsia="Calibri" w:hAnsi="Montserrat"/>
          <w:sz w:val="20"/>
          <w:szCs w:val="20"/>
        </w:rPr>
        <w:t xml:space="preserve"> which will</w:t>
      </w:r>
      <w:r w:rsidR="001C5E35" w:rsidRPr="60BF7FCE">
        <w:rPr>
          <w:rFonts w:ascii="Montserrat" w:eastAsia="Calibri" w:hAnsi="Montserrat"/>
          <w:sz w:val="20"/>
          <w:szCs w:val="20"/>
        </w:rPr>
        <w:t xml:space="preserve"> be regularly updated</w:t>
      </w:r>
      <w:r w:rsidR="006121DB" w:rsidRPr="60BF7FCE">
        <w:rPr>
          <w:rFonts w:ascii="Montserrat" w:eastAsia="Calibri" w:hAnsi="Montserrat"/>
          <w:sz w:val="20"/>
          <w:szCs w:val="20"/>
        </w:rPr>
        <w:t xml:space="preserve"> and </w:t>
      </w:r>
      <w:r w:rsidR="001C5E35" w:rsidRPr="60BF7FCE">
        <w:rPr>
          <w:rFonts w:ascii="Montserrat" w:eastAsia="Calibri" w:hAnsi="Montserrat"/>
          <w:sz w:val="20"/>
          <w:szCs w:val="20"/>
        </w:rPr>
        <w:t>outlin</w:t>
      </w:r>
      <w:r w:rsidR="006121DB" w:rsidRPr="60BF7FCE">
        <w:rPr>
          <w:rFonts w:ascii="Montserrat" w:eastAsia="Calibri" w:hAnsi="Montserrat"/>
          <w:sz w:val="20"/>
          <w:szCs w:val="20"/>
        </w:rPr>
        <w:t>es the</w:t>
      </w:r>
      <w:r w:rsidR="001C5E35" w:rsidRPr="60BF7FCE">
        <w:rPr>
          <w:rFonts w:ascii="Montserrat" w:eastAsia="Calibri" w:hAnsi="Montserrat"/>
          <w:sz w:val="20"/>
          <w:szCs w:val="20"/>
        </w:rPr>
        <w:t xml:space="preserve"> aims, </w:t>
      </w:r>
      <w:proofErr w:type="gramStart"/>
      <w:r w:rsidR="001C5E35" w:rsidRPr="60BF7FCE">
        <w:rPr>
          <w:rFonts w:ascii="Montserrat" w:eastAsia="Calibri" w:hAnsi="Montserrat"/>
          <w:sz w:val="20"/>
          <w:szCs w:val="20"/>
        </w:rPr>
        <w:t>outputs</w:t>
      </w:r>
      <w:proofErr w:type="gramEnd"/>
      <w:r w:rsidR="001C5E35" w:rsidRPr="60BF7FCE">
        <w:rPr>
          <w:rFonts w:ascii="Montserrat" w:eastAsia="Calibri" w:hAnsi="Montserrat"/>
          <w:sz w:val="20"/>
          <w:szCs w:val="20"/>
        </w:rPr>
        <w:t xml:space="preserve"> and activities of the Working Group. </w:t>
      </w:r>
    </w:p>
    <w:p w14:paraId="4EF5E6FB" w14:textId="1A3742F2" w:rsidR="00D87ABF" w:rsidRDefault="008C08B5" w:rsidP="00D87ABF">
      <w:pPr>
        <w:spacing w:after="120" w:line="276" w:lineRule="auto"/>
        <w:rPr>
          <w:rFonts w:ascii="Montserrat" w:eastAsia="Calibri" w:hAnsi="Montserrat"/>
          <w:sz w:val="20"/>
          <w:szCs w:val="20"/>
        </w:rPr>
      </w:pPr>
      <w:r w:rsidRPr="60BF7FCE">
        <w:rPr>
          <w:rFonts w:ascii="Montserrat" w:eastAsia="Calibri" w:hAnsi="Montserrat"/>
          <w:sz w:val="20"/>
          <w:szCs w:val="20"/>
        </w:rPr>
        <w:t xml:space="preserve">For further information regarding each of the NCRI </w:t>
      </w:r>
      <w:r w:rsidR="0073178A">
        <w:rPr>
          <w:rFonts w:ascii="Montserrat" w:eastAsia="Calibri" w:hAnsi="Montserrat"/>
          <w:sz w:val="20"/>
          <w:szCs w:val="20"/>
        </w:rPr>
        <w:t>Head &amp; Neck</w:t>
      </w:r>
      <w:r w:rsidR="00792AF8" w:rsidRPr="60BF7FCE">
        <w:rPr>
          <w:rFonts w:ascii="Montserrat" w:eastAsia="Calibri" w:hAnsi="Montserrat"/>
          <w:sz w:val="20"/>
          <w:szCs w:val="20"/>
        </w:rPr>
        <w:t xml:space="preserve"> </w:t>
      </w:r>
      <w:r w:rsidRPr="60BF7FCE">
        <w:rPr>
          <w:rFonts w:ascii="Montserrat" w:eastAsia="Calibri" w:hAnsi="Montserrat"/>
          <w:sz w:val="20"/>
          <w:szCs w:val="20"/>
        </w:rPr>
        <w:t>Group’s</w:t>
      </w:r>
      <w:r w:rsidR="00792AF8" w:rsidRPr="60BF7FCE">
        <w:rPr>
          <w:rFonts w:ascii="Montserrat" w:eastAsia="Calibri" w:hAnsi="Montserrat"/>
          <w:sz w:val="20"/>
          <w:szCs w:val="20"/>
        </w:rPr>
        <w:t xml:space="preserve"> </w:t>
      </w:r>
      <w:r w:rsidRPr="60BF7FCE">
        <w:rPr>
          <w:rFonts w:ascii="Montserrat" w:eastAsia="Calibri" w:hAnsi="Montserrat"/>
          <w:sz w:val="20"/>
          <w:szCs w:val="20"/>
        </w:rPr>
        <w:t>strategic priorities</w:t>
      </w:r>
      <w:r w:rsidR="00D87ABF" w:rsidRPr="60BF7FCE">
        <w:rPr>
          <w:rFonts w:ascii="Montserrat" w:eastAsia="Calibri" w:hAnsi="Montserrat"/>
          <w:sz w:val="20"/>
          <w:szCs w:val="20"/>
        </w:rPr>
        <w:t xml:space="preserve"> (1-6)</w:t>
      </w:r>
      <w:r w:rsidRPr="60BF7FCE">
        <w:rPr>
          <w:rFonts w:ascii="Montserrat" w:eastAsia="Calibri" w:hAnsi="Montserrat"/>
          <w:sz w:val="20"/>
          <w:szCs w:val="20"/>
        </w:rPr>
        <w:t xml:space="preserve"> </w:t>
      </w:r>
      <w:hyperlink r:id="rId13">
        <w:r w:rsidRPr="60BF7FCE">
          <w:rPr>
            <w:rStyle w:val="Hyperlink"/>
            <w:rFonts w:ascii="Montserrat" w:eastAsia="Calibri" w:hAnsi="Montserrat"/>
            <w:sz w:val="20"/>
            <w:szCs w:val="20"/>
          </w:rPr>
          <w:t>click h</w:t>
        </w:r>
        <w:r w:rsidR="00D87ABF" w:rsidRPr="60BF7FCE">
          <w:rPr>
            <w:rStyle w:val="Hyperlink"/>
            <w:rFonts w:ascii="Montserrat" w:eastAsia="Calibri" w:hAnsi="Montserrat"/>
            <w:sz w:val="20"/>
            <w:szCs w:val="20"/>
          </w:rPr>
          <w:t>e</w:t>
        </w:r>
        <w:r w:rsidRPr="60BF7FCE">
          <w:rPr>
            <w:rStyle w:val="Hyperlink"/>
            <w:rFonts w:ascii="Montserrat" w:eastAsia="Calibri" w:hAnsi="Montserrat"/>
            <w:sz w:val="20"/>
            <w:szCs w:val="20"/>
          </w:rPr>
          <w:t>re</w:t>
        </w:r>
      </w:hyperlink>
      <w:r w:rsidRPr="60BF7FCE">
        <w:rPr>
          <w:rFonts w:ascii="Montserrat" w:eastAsia="Calibri" w:hAnsi="Montserrat"/>
          <w:sz w:val="20"/>
          <w:szCs w:val="20"/>
        </w:rPr>
        <w:t>.</w:t>
      </w:r>
    </w:p>
    <w:p w14:paraId="53C2D15E" w14:textId="77777777" w:rsidR="00D87ABF" w:rsidRPr="00D87ABF" w:rsidRDefault="00D87ABF" w:rsidP="00D87ABF">
      <w:pPr>
        <w:spacing w:after="120" w:line="276" w:lineRule="auto"/>
        <w:rPr>
          <w:rFonts w:ascii="Montserrat" w:eastAsia="Calibri" w:hAnsi="Montserrat"/>
          <w:sz w:val="12"/>
          <w:szCs w:val="12"/>
          <w:highlight w:val="yellow"/>
        </w:rPr>
      </w:pPr>
    </w:p>
    <w:p w14:paraId="7E3B2352" w14:textId="47CD1005" w:rsidR="00EE24A6" w:rsidRPr="00ED6848" w:rsidRDefault="00EE24A6" w:rsidP="00ED6848">
      <w:pPr>
        <w:spacing w:after="0" w:line="276" w:lineRule="auto"/>
        <w:rPr>
          <w:rFonts w:ascii="Montserrat SemiBold" w:eastAsia="Calibri" w:hAnsi="Montserrat SemiBold"/>
        </w:rPr>
      </w:pPr>
      <w:r w:rsidRPr="00804DCD">
        <w:rPr>
          <w:rFonts w:ascii="Montserrat SemiBold" w:eastAsia="Calibri" w:hAnsi="Montserrat SemiBold"/>
        </w:rPr>
        <w:t>Role profile</w:t>
      </w:r>
    </w:p>
    <w:tbl>
      <w:tblPr>
        <w:tblStyle w:val="TableGrid"/>
        <w:tblW w:w="9016" w:type="dxa"/>
        <w:tblLook w:val="04A0" w:firstRow="1" w:lastRow="0" w:firstColumn="1" w:lastColumn="0" w:noHBand="0" w:noVBand="1"/>
      </w:tblPr>
      <w:tblGrid>
        <w:gridCol w:w="2405"/>
        <w:gridCol w:w="6611"/>
      </w:tblGrid>
      <w:tr w:rsidR="005F7CAD" w:rsidRPr="00C314DB" w14:paraId="7C2B6357" w14:textId="3041CB49" w:rsidTr="60BF7FCE">
        <w:tc>
          <w:tcPr>
            <w:tcW w:w="2405" w:type="dxa"/>
          </w:tcPr>
          <w:p w14:paraId="3DC70437" w14:textId="77777777" w:rsidR="005F7CAD" w:rsidRPr="00C314DB" w:rsidRDefault="005F7CAD" w:rsidP="00B50850">
            <w:pPr>
              <w:rPr>
                <w:rFonts w:ascii="Montserrat" w:hAnsi="Montserrat"/>
                <w:sz w:val="20"/>
                <w:szCs w:val="20"/>
              </w:rPr>
            </w:pPr>
            <w:r w:rsidRPr="00C314DB">
              <w:rPr>
                <w:rFonts w:ascii="Montserrat" w:hAnsi="Montserrat"/>
                <w:sz w:val="20"/>
                <w:szCs w:val="20"/>
              </w:rPr>
              <w:t>Role title</w:t>
            </w:r>
          </w:p>
        </w:tc>
        <w:tc>
          <w:tcPr>
            <w:tcW w:w="6611" w:type="dxa"/>
          </w:tcPr>
          <w:p w14:paraId="16F97C89" w14:textId="1BE65521" w:rsidR="005F7CAD" w:rsidRDefault="005F7CAD" w:rsidP="00B50850">
            <w:pPr>
              <w:spacing w:line="259" w:lineRule="auto"/>
              <w:rPr>
                <w:rFonts w:ascii="Montserrat" w:hAnsi="Montserrat"/>
                <w:sz w:val="20"/>
                <w:szCs w:val="20"/>
              </w:rPr>
            </w:pPr>
            <w:r w:rsidRPr="3A6CE809">
              <w:rPr>
                <w:rFonts w:ascii="Montserrat" w:hAnsi="Montserrat"/>
                <w:sz w:val="20"/>
                <w:szCs w:val="20"/>
              </w:rPr>
              <w:t>ECR Lead (x4 positions, 1 per Working Group)</w:t>
            </w:r>
          </w:p>
        </w:tc>
      </w:tr>
      <w:tr w:rsidR="005F7CAD" w:rsidRPr="00C314DB" w14:paraId="146833BE" w14:textId="40B993D6" w:rsidTr="60BF7FCE">
        <w:tc>
          <w:tcPr>
            <w:tcW w:w="2405" w:type="dxa"/>
          </w:tcPr>
          <w:p w14:paraId="278EFD10" w14:textId="77777777" w:rsidR="005F7CAD" w:rsidRPr="00C314DB" w:rsidRDefault="005F7CAD" w:rsidP="00B50850">
            <w:pPr>
              <w:rPr>
                <w:rFonts w:ascii="Montserrat" w:hAnsi="Montserrat"/>
                <w:sz w:val="20"/>
                <w:szCs w:val="20"/>
              </w:rPr>
            </w:pPr>
            <w:r w:rsidRPr="00C314DB">
              <w:rPr>
                <w:rFonts w:ascii="Montserrat" w:hAnsi="Montserrat"/>
                <w:sz w:val="20"/>
                <w:szCs w:val="20"/>
              </w:rPr>
              <w:t>Reports to</w:t>
            </w:r>
          </w:p>
        </w:tc>
        <w:tc>
          <w:tcPr>
            <w:tcW w:w="6611" w:type="dxa"/>
          </w:tcPr>
          <w:p w14:paraId="338F1D6A" w14:textId="399096C9" w:rsidR="005F7CAD" w:rsidRDefault="005F7CAD" w:rsidP="00B50850">
            <w:pPr>
              <w:spacing w:line="259" w:lineRule="auto"/>
              <w:rPr>
                <w:rFonts w:ascii="Montserrat" w:hAnsi="Montserrat"/>
                <w:sz w:val="20"/>
                <w:szCs w:val="20"/>
              </w:rPr>
            </w:pPr>
            <w:r w:rsidRPr="5E873E68">
              <w:rPr>
                <w:rFonts w:ascii="Montserrat" w:hAnsi="Montserrat"/>
                <w:sz w:val="20"/>
                <w:szCs w:val="20"/>
              </w:rPr>
              <w:t xml:space="preserve">Chair of the </w:t>
            </w:r>
            <w:r w:rsidR="6B4965D0" w:rsidRPr="0B9BD274">
              <w:rPr>
                <w:rFonts w:ascii="Montserrat" w:hAnsi="Montserrat"/>
                <w:sz w:val="20"/>
                <w:szCs w:val="20"/>
              </w:rPr>
              <w:t>Working</w:t>
            </w:r>
            <w:r w:rsidR="00BA13FB">
              <w:rPr>
                <w:rFonts w:ascii="Montserrat" w:hAnsi="Montserrat"/>
                <w:sz w:val="20"/>
                <w:szCs w:val="20"/>
              </w:rPr>
              <w:t xml:space="preserve"> </w:t>
            </w:r>
            <w:r w:rsidRPr="5E873E68">
              <w:rPr>
                <w:rFonts w:ascii="Montserrat" w:hAnsi="Montserrat"/>
                <w:sz w:val="20"/>
                <w:szCs w:val="20"/>
              </w:rPr>
              <w:t>Group</w:t>
            </w:r>
          </w:p>
        </w:tc>
      </w:tr>
      <w:tr w:rsidR="0010442C" w:rsidRPr="00C314DB" w14:paraId="2C25E7B8" w14:textId="77777777" w:rsidTr="60BF7FCE">
        <w:tc>
          <w:tcPr>
            <w:tcW w:w="2405" w:type="dxa"/>
          </w:tcPr>
          <w:p w14:paraId="62FE1973" w14:textId="5CF41939" w:rsidR="0010442C" w:rsidRPr="00C314DB" w:rsidRDefault="0010442C" w:rsidP="00B50850">
            <w:pPr>
              <w:rPr>
                <w:rFonts w:ascii="Montserrat" w:hAnsi="Montserrat"/>
                <w:sz w:val="20"/>
                <w:szCs w:val="20"/>
              </w:rPr>
            </w:pPr>
            <w:r>
              <w:rPr>
                <w:rFonts w:ascii="Montserrat" w:hAnsi="Montserrat"/>
                <w:sz w:val="20"/>
                <w:szCs w:val="20"/>
              </w:rPr>
              <w:t>Commitment required</w:t>
            </w:r>
          </w:p>
        </w:tc>
        <w:tc>
          <w:tcPr>
            <w:tcW w:w="6611" w:type="dxa"/>
          </w:tcPr>
          <w:p w14:paraId="49233927" w14:textId="1815C42E" w:rsidR="0010442C" w:rsidRPr="5E873E68" w:rsidRDefault="416588BD" w:rsidP="00B50850">
            <w:pPr>
              <w:rPr>
                <w:rFonts w:ascii="Montserrat" w:hAnsi="Montserrat"/>
                <w:sz w:val="20"/>
                <w:szCs w:val="20"/>
              </w:rPr>
            </w:pPr>
            <w:r w:rsidRPr="3A6CE809">
              <w:rPr>
                <w:rFonts w:ascii="Montserrat" w:hAnsi="Montserrat"/>
                <w:sz w:val="20"/>
                <w:szCs w:val="20"/>
              </w:rPr>
              <w:t>Approx. 6 working days per year on average</w:t>
            </w:r>
          </w:p>
        </w:tc>
      </w:tr>
      <w:tr w:rsidR="0010442C" w:rsidRPr="00C314DB" w14:paraId="7FB17ED6" w14:textId="43662C4A" w:rsidTr="60BF7FCE">
        <w:tc>
          <w:tcPr>
            <w:tcW w:w="2405" w:type="dxa"/>
          </w:tcPr>
          <w:p w14:paraId="7C95B764" w14:textId="77777777" w:rsidR="0010442C" w:rsidRPr="00C314DB" w:rsidRDefault="0010442C" w:rsidP="00B50850">
            <w:pPr>
              <w:rPr>
                <w:rFonts w:ascii="Montserrat" w:hAnsi="Montserrat"/>
                <w:sz w:val="20"/>
                <w:szCs w:val="20"/>
              </w:rPr>
            </w:pPr>
            <w:r>
              <w:rPr>
                <w:rFonts w:ascii="Montserrat" w:hAnsi="Montserrat"/>
                <w:sz w:val="20"/>
                <w:szCs w:val="20"/>
              </w:rPr>
              <w:t>Location</w:t>
            </w:r>
          </w:p>
        </w:tc>
        <w:tc>
          <w:tcPr>
            <w:tcW w:w="6611" w:type="dxa"/>
          </w:tcPr>
          <w:p w14:paraId="41BDEEF8" w14:textId="50359C18" w:rsidR="0010442C" w:rsidRDefault="416588BD" w:rsidP="00B50850">
            <w:pPr>
              <w:rPr>
                <w:rFonts w:ascii="Montserrat" w:hAnsi="Montserrat"/>
                <w:sz w:val="20"/>
                <w:szCs w:val="20"/>
              </w:rPr>
            </w:pPr>
            <w:r w:rsidRPr="3A6CE809">
              <w:rPr>
                <w:rFonts w:ascii="Montserrat" w:hAnsi="Montserrat"/>
                <w:sz w:val="20"/>
                <w:szCs w:val="20"/>
              </w:rPr>
              <w:t>Own institution/hospital (if opportunity arises, there may be a need to travel to London)</w:t>
            </w:r>
          </w:p>
        </w:tc>
      </w:tr>
      <w:tr w:rsidR="0010442C" w:rsidRPr="00C314DB" w14:paraId="602919C9" w14:textId="2B3FC94C" w:rsidTr="60BF7FCE">
        <w:tc>
          <w:tcPr>
            <w:tcW w:w="2405" w:type="dxa"/>
          </w:tcPr>
          <w:p w14:paraId="575BC762" w14:textId="77777777" w:rsidR="0010442C" w:rsidRPr="00C314DB" w:rsidRDefault="0010442C" w:rsidP="00B50850">
            <w:pPr>
              <w:rPr>
                <w:rFonts w:ascii="Montserrat" w:hAnsi="Montserrat"/>
                <w:sz w:val="20"/>
                <w:szCs w:val="20"/>
              </w:rPr>
            </w:pPr>
            <w:r w:rsidRPr="00C314DB">
              <w:rPr>
                <w:rFonts w:ascii="Montserrat" w:hAnsi="Montserrat"/>
                <w:sz w:val="20"/>
                <w:szCs w:val="20"/>
              </w:rPr>
              <w:t>Salary</w:t>
            </w:r>
          </w:p>
        </w:tc>
        <w:tc>
          <w:tcPr>
            <w:tcW w:w="6611" w:type="dxa"/>
          </w:tcPr>
          <w:p w14:paraId="491A3DCD" w14:textId="6D0DCE28" w:rsidR="0010442C" w:rsidRPr="00C314DB" w:rsidRDefault="0010442C" w:rsidP="00B50850">
            <w:pPr>
              <w:rPr>
                <w:rFonts w:ascii="Montserrat" w:hAnsi="Montserrat"/>
                <w:sz w:val="20"/>
                <w:szCs w:val="20"/>
              </w:rPr>
            </w:pPr>
            <w:r w:rsidRPr="00C314DB">
              <w:rPr>
                <w:rFonts w:ascii="Montserrat" w:hAnsi="Montserrat"/>
                <w:sz w:val="20"/>
                <w:szCs w:val="20"/>
              </w:rPr>
              <w:t>Voluntary role</w:t>
            </w:r>
          </w:p>
        </w:tc>
      </w:tr>
      <w:tr w:rsidR="0010442C" w:rsidRPr="00C314DB" w14:paraId="5CDD41F5" w14:textId="6A4D3C9B" w:rsidTr="60BF7FCE">
        <w:tc>
          <w:tcPr>
            <w:tcW w:w="2405" w:type="dxa"/>
          </w:tcPr>
          <w:p w14:paraId="327502F7" w14:textId="77777777" w:rsidR="0010442C" w:rsidRPr="00C314DB" w:rsidRDefault="00F9F527" w:rsidP="00B50850">
            <w:pPr>
              <w:rPr>
                <w:rFonts w:ascii="Montserrat" w:hAnsi="Montserrat"/>
                <w:sz w:val="20"/>
                <w:szCs w:val="20"/>
              </w:rPr>
            </w:pPr>
            <w:r w:rsidRPr="60BF7FCE">
              <w:rPr>
                <w:rFonts w:ascii="Montserrat" w:hAnsi="Montserrat"/>
                <w:sz w:val="20"/>
                <w:szCs w:val="20"/>
              </w:rPr>
              <w:t>Application deadline</w:t>
            </w:r>
          </w:p>
        </w:tc>
        <w:tc>
          <w:tcPr>
            <w:tcW w:w="6611" w:type="dxa"/>
          </w:tcPr>
          <w:p w14:paraId="301AEF49" w14:textId="5C5228FB" w:rsidR="0010442C" w:rsidRPr="00F960F8" w:rsidRDefault="0010129A" w:rsidP="3A6CE809">
            <w:pPr>
              <w:rPr>
                <w:rFonts w:ascii="Montserrat" w:eastAsia="Montserrat" w:hAnsi="Montserrat" w:cs="Montserrat"/>
                <w:b/>
                <w:bCs/>
                <w:color w:val="000000" w:themeColor="text1"/>
                <w:sz w:val="20"/>
                <w:szCs w:val="20"/>
              </w:rPr>
            </w:pPr>
            <w:r>
              <w:rPr>
                <w:rFonts w:ascii="Montserrat" w:eastAsia="Montserrat" w:hAnsi="Montserrat" w:cs="Montserrat"/>
                <w:b/>
                <w:bCs/>
                <w:color w:val="000000" w:themeColor="text1"/>
                <w:sz w:val="20"/>
                <w:szCs w:val="20"/>
              </w:rPr>
              <w:t>12pm Monday 8 August</w:t>
            </w:r>
          </w:p>
        </w:tc>
      </w:tr>
    </w:tbl>
    <w:p w14:paraId="2F383CAE" w14:textId="77777777" w:rsidR="00EE24A6" w:rsidRDefault="00EE24A6" w:rsidP="00F35822">
      <w:pPr>
        <w:spacing w:line="276" w:lineRule="auto"/>
        <w:rPr>
          <w:rFonts w:ascii="Montserrat" w:eastAsia="Montserrat" w:hAnsi="Montserrat" w:cs="Montserrat"/>
        </w:rPr>
      </w:pPr>
    </w:p>
    <w:p w14:paraId="4B02CC4A" w14:textId="3465DE00" w:rsidR="00DA2B78" w:rsidRDefault="438F3EE7" w:rsidP="00F35822">
      <w:pPr>
        <w:spacing w:line="276" w:lineRule="auto"/>
        <w:rPr>
          <w:rFonts w:ascii="Montserrat" w:eastAsia="Montserrat" w:hAnsi="Montserrat" w:cs="Montserrat"/>
          <w:color w:val="000000" w:themeColor="text1"/>
          <w:sz w:val="20"/>
          <w:szCs w:val="20"/>
        </w:rPr>
      </w:pPr>
      <w:r w:rsidRPr="438F3EE7">
        <w:rPr>
          <w:rFonts w:ascii="Montserrat" w:eastAsia="Montserrat" w:hAnsi="Montserrat" w:cs="Montserrat"/>
          <w:color w:val="000000" w:themeColor="text1"/>
          <w:sz w:val="20"/>
          <w:szCs w:val="20"/>
        </w:rPr>
        <w:t xml:space="preserve">Working Groups will meet roughly every 8 weeks to work towards the delivery of their set objective(s). Meeting dates will be set a year in advance </w:t>
      </w:r>
      <w:proofErr w:type="gramStart"/>
      <w:r w:rsidRPr="438F3EE7">
        <w:rPr>
          <w:rFonts w:ascii="Montserrat" w:eastAsia="Montserrat" w:hAnsi="Montserrat" w:cs="Montserrat"/>
          <w:color w:val="000000" w:themeColor="text1"/>
          <w:sz w:val="20"/>
          <w:szCs w:val="20"/>
        </w:rPr>
        <w:t>in order to</w:t>
      </w:r>
      <w:proofErr w:type="gramEnd"/>
      <w:r w:rsidRPr="438F3EE7">
        <w:rPr>
          <w:rFonts w:ascii="Montserrat" w:eastAsia="Montserrat" w:hAnsi="Montserrat" w:cs="Montserrat"/>
          <w:color w:val="000000" w:themeColor="text1"/>
          <w:sz w:val="20"/>
          <w:szCs w:val="20"/>
        </w:rPr>
        <w:t xml:space="preserve"> give members the best chance of being able to actively participate. At the end of each Working Group lifecycle, the main group will revisit their list of agreed strategic priorities and a new Working Group will be formed to address the next objective.</w:t>
      </w:r>
    </w:p>
    <w:p w14:paraId="3EC369AC" w14:textId="79ADB279" w:rsidR="00D43699" w:rsidRPr="00D43699" w:rsidRDefault="00EE24A6" w:rsidP="60BF7FCE">
      <w:pPr>
        <w:spacing w:before="240" w:after="0" w:line="276" w:lineRule="auto"/>
        <w:textAlignment w:val="baseline"/>
        <w:rPr>
          <w:rFonts w:ascii="Montserrat" w:hAnsi="Montserrat" w:cs="Segoe UI"/>
          <w:sz w:val="16"/>
          <w:szCs w:val="16"/>
        </w:rPr>
      </w:pPr>
      <w:r w:rsidRPr="60BF7FCE">
        <w:rPr>
          <w:rFonts w:ascii="Montserrat SemiBold" w:eastAsia="Calibri" w:hAnsi="Montserrat SemiBold"/>
        </w:rPr>
        <w:t xml:space="preserve">Responsibilities of ECR Lead </w:t>
      </w:r>
      <w:r w:rsidR="00D43699">
        <w:br/>
      </w:r>
      <w:r w:rsidR="00D43699" w:rsidRPr="00D43699">
        <w:rPr>
          <w:rStyle w:val="normaltextrun"/>
          <w:rFonts w:ascii="Montserrat" w:hAnsi="Montserrat" w:cs="Calibri"/>
          <w:sz w:val="20"/>
          <w:szCs w:val="20"/>
        </w:rPr>
        <w:t xml:space="preserve">The ECR Lead will play a key role in supporting the Working Group Chair/Deputy Chair from the outset to develop and maintain the implementation plan, which will </w:t>
      </w:r>
      <w:r w:rsidR="00D43699" w:rsidRPr="00D43699">
        <w:rPr>
          <w:rStyle w:val="normaltextrun"/>
          <w:rFonts w:ascii="Montserrat" w:hAnsi="Montserrat" w:cs="Calibri"/>
          <w:color w:val="000000"/>
          <w:sz w:val="20"/>
          <w:szCs w:val="20"/>
          <w:shd w:val="clear" w:color="auto" w:fill="FFFFFF"/>
        </w:rPr>
        <w:t xml:space="preserve">outline the aims, </w:t>
      </w:r>
      <w:proofErr w:type="gramStart"/>
      <w:r w:rsidR="00D43699" w:rsidRPr="00D43699">
        <w:rPr>
          <w:rStyle w:val="normaltextrun"/>
          <w:rFonts w:ascii="Montserrat" w:hAnsi="Montserrat" w:cs="Calibri"/>
          <w:color w:val="000000"/>
          <w:sz w:val="20"/>
          <w:szCs w:val="20"/>
          <w:shd w:val="clear" w:color="auto" w:fill="FFFFFF"/>
        </w:rPr>
        <w:t>outputs</w:t>
      </w:r>
      <w:proofErr w:type="gramEnd"/>
      <w:r w:rsidR="00D43699" w:rsidRPr="00D43699">
        <w:rPr>
          <w:rStyle w:val="normaltextrun"/>
          <w:rFonts w:ascii="Montserrat" w:hAnsi="Montserrat" w:cs="Calibri"/>
          <w:color w:val="000000"/>
          <w:sz w:val="20"/>
          <w:szCs w:val="20"/>
          <w:shd w:val="clear" w:color="auto" w:fill="FFFFFF"/>
        </w:rPr>
        <w:t xml:space="preserve"> and activities of the Working Group.</w:t>
      </w:r>
      <w:r w:rsidR="00D43699" w:rsidRPr="00D43699">
        <w:rPr>
          <w:rStyle w:val="normaltextrun"/>
          <w:color w:val="000000"/>
          <w:sz w:val="20"/>
          <w:szCs w:val="20"/>
          <w:shd w:val="clear" w:color="auto" w:fill="FFFFFF"/>
        </w:rPr>
        <w:t>  </w:t>
      </w:r>
      <w:r w:rsidR="00D43699" w:rsidRPr="00D43699">
        <w:rPr>
          <w:rStyle w:val="eop"/>
          <w:rFonts w:ascii="Montserrat" w:hAnsi="Montserrat" w:cs="Calibri"/>
          <w:color w:val="000000"/>
          <w:sz w:val="20"/>
          <w:szCs w:val="20"/>
        </w:rPr>
        <w:t> </w:t>
      </w:r>
    </w:p>
    <w:p w14:paraId="69B9C698" w14:textId="77777777" w:rsidR="00D43699" w:rsidRPr="00D43699" w:rsidRDefault="00D43699" w:rsidP="00F35822">
      <w:pPr>
        <w:pStyle w:val="paragraph"/>
        <w:spacing w:before="0" w:beforeAutospacing="0" w:after="0" w:afterAutospacing="0" w:line="276" w:lineRule="auto"/>
        <w:textAlignment w:val="baseline"/>
        <w:rPr>
          <w:rFonts w:ascii="Montserrat" w:hAnsi="Montserrat" w:cs="Segoe UI"/>
          <w:sz w:val="16"/>
          <w:szCs w:val="16"/>
        </w:rPr>
      </w:pPr>
      <w:r w:rsidRPr="00D43699">
        <w:rPr>
          <w:rStyle w:val="eop"/>
          <w:rFonts w:ascii="Montserrat" w:hAnsi="Montserrat" w:cs="Calibri"/>
          <w:sz w:val="20"/>
          <w:szCs w:val="20"/>
        </w:rPr>
        <w:lastRenderedPageBreak/>
        <w:t> </w:t>
      </w:r>
    </w:p>
    <w:p w14:paraId="1704B0A1" w14:textId="77777777" w:rsidR="00D43699" w:rsidRPr="00D43699" w:rsidRDefault="00D43699" w:rsidP="00F35822">
      <w:pPr>
        <w:pStyle w:val="paragraph"/>
        <w:spacing w:before="0" w:beforeAutospacing="0" w:after="0" w:afterAutospacing="0" w:line="276" w:lineRule="auto"/>
        <w:textAlignment w:val="baseline"/>
        <w:rPr>
          <w:rFonts w:ascii="Montserrat" w:hAnsi="Montserrat" w:cs="Segoe UI"/>
          <w:sz w:val="16"/>
          <w:szCs w:val="16"/>
        </w:rPr>
      </w:pPr>
      <w:r w:rsidRPr="00D43699">
        <w:rPr>
          <w:rStyle w:val="normaltextrun"/>
          <w:rFonts w:ascii="Montserrat" w:hAnsi="Montserrat" w:cs="Calibri"/>
          <w:sz w:val="20"/>
          <w:szCs w:val="20"/>
        </w:rPr>
        <w:t>In addition, ECR Leads will be expected to: </w:t>
      </w:r>
      <w:r w:rsidRPr="00D43699">
        <w:rPr>
          <w:rStyle w:val="eop"/>
          <w:rFonts w:ascii="Montserrat" w:hAnsi="Montserrat" w:cs="Calibri"/>
          <w:sz w:val="20"/>
          <w:szCs w:val="20"/>
        </w:rPr>
        <w:t> </w:t>
      </w:r>
    </w:p>
    <w:p w14:paraId="1EFBBD68" w14:textId="77777777" w:rsidR="00A82C19" w:rsidRDefault="00D43699" w:rsidP="00A82C19">
      <w:pPr>
        <w:pStyle w:val="paragraph"/>
        <w:numPr>
          <w:ilvl w:val="0"/>
          <w:numId w:val="7"/>
        </w:numPr>
        <w:spacing w:before="0" w:beforeAutospacing="0" w:after="0" w:afterAutospacing="0" w:line="276" w:lineRule="auto"/>
        <w:textAlignment w:val="baseline"/>
        <w:rPr>
          <w:rFonts w:ascii="Montserrat" w:hAnsi="Montserrat" w:cs="Calibri"/>
          <w:sz w:val="20"/>
          <w:szCs w:val="20"/>
        </w:rPr>
      </w:pPr>
      <w:r w:rsidRPr="00D43699">
        <w:rPr>
          <w:rStyle w:val="normaltextrun"/>
          <w:rFonts w:ascii="Montserrat" w:hAnsi="Montserrat" w:cs="Calibri"/>
          <w:sz w:val="20"/>
          <w:szCs w:val="20"/>
        </w:rPr>
        <w:t>Support the NCRI Group Coordinator by checking the scientific validity of meeting summary notes and action points</w:t>
      </w:r>
      <w:r w:rsidRPr="00D43699">
        <w:rPr>
          <w:rStyle w:val="eop"/>
          <w:rFonts w:ascii="Montserrat" w:hAnsi="Montserrat" w:cs="Calibri"/>
          <w:sz w:val="20"/>
          <w:szCs w:val="20"/>
        </w:rPr>
        <w:t> </w:t>
      </w:r>
    </w:p>
    <w:p w14:paraId="487141AB" w14:textId="6A356F4D" w:rsidR="00D43699" w:rsidRPr="00A82C19" w:rsidRDefault="00D43699" w:rsidP="00A82C19">
      <w:pPr>
        <w:pStyle w:val="paragraph"/>
        <w:numPr>
          <w:ilvl w:val="0"/>
          <w:numId w:val="7"/>
        </w:numPr>
        <w:spacing w:before="0" w:beforeAutospacing="0" w:after="0" w:afterAutospacing="0" w:line="276" w:lineRule="auto"/>
        <w:textAlignment w:val="baseline"/>
        <w:rPr>
          <w:rFonts w:ascii="Montserrat" w:hAnsi="Montserrat" w:cs="Calibri"/>
          <w:sz w:val="20"/>
          <w:szCs w:val="20"/>
        </w:rPr>
      </w:pPr>
      <w:r w:rsidRPr="00A82C19">
        <w:rPr>
          <w:rStyle w:val="normaltextrun"/>
          <w:rFonts w:ascii="Montserrat" w:hAnsi="Montserrat" w:cs="Calibri"/>
          <w:sz w:val="20"/>
          <w:szCs w:val="20"/>
        </w:rPr>
        <w:t>Act as a key contact/spokesperson for all ECRs involved with the Working Group i.e., responsible for raising updates/queries on their behalf, as required </w:t>
      </w:r>
      <w:r w:rsidRPr="00A82C19">
        <w:rPr>
          <w:rStyle w:val="eop"/>
          <w:rFonts w:ascii="Montserrat" w:hAnsi="Montserrat" w:cs="Calibri"/>
          <w:sz w:val="20"/>
          <w:szCs w:val="20"/>
        </w:rPr>
        <w:t> </w:t>
      </w:r>
    </w:p>
    <w:p w14:paraId="3BF119BC" w14:textId="77777777" w:rsidR="00D43699" w:rsidRPr="00D43699" w:rsidRDefault="00D43699" w:rsidP="00F35822">
      <w:pPr>
        <w:pStyle w:val="paragraph"/>
        <w:spacing w:before="0" w:beforeAutospacing="0" w:after="0" w:afterAutospacing="0" w:line="276" w:lineRule="auto"/>
        <w:textAlignment w:val="baseline"/>
        <w:rPr>
          <w:rFonts w:ascii="Montserrat" w:hAnsi="Montserrat" w:cs="Segoe UI"/>
          <w:sz w:val="16"/>
          <w:szCs w:val="16"/>
        </w:rPr>
      </w:pPr>
      <w:r w:rsidRPr="00D43699">
        <w:rPr>
          <w:rStyle w:val="eop"/>
          <w:rFonts w:ascii="Montserrat" w:hAnsi="Montserrat" w:cs="Calibri"/>
          <w:sz w:val="20"/>
          <w:szCs w:val="20"/>
        </w:rPr>
        <w:t> </w:t>
      </w:r>
    </w:p>
    <w:p w14:paraId="1C010D5B" w14:textId="1A166685" w:rsidR="004D6F14" w:rsidRPr="00DA2B78" w:rsidRDefault="00D43699" w:rsidP="60BF7FCE">
      <w:pPr>
        <w:pStyle w:val="paragraph"/>
        <w:spacing w:before="0" w:beforeAutospacing="0" w:after="240" w:afterAutospacing="0" w:line="276" w:lineRule="auto"/>
        <w:textAlignment w:val="baseline"/>
        <w:rPr>
          <w:rStyle w:val="eop"/>
          <w:rFonts w:ascii="Montserrat" w:hAnsi="Montserrat" w:cs="Segoe UI"/>
          <w:sz w:val="16"/>
          <w:szCs w:val="16"/>
        </w:rPr>
      </w:pPr>
      <w:r w:rsidRPr="60BF7FCE">
        <w:rPr>
          <w:rStyle w:val="normaltextrun"/>
          <w:rFonts w:ascii="Montserrat" w:hAnsi="Montserrat" w:cs="Calibri"/>
          <w:sz w:val="20"/>
          <w:szCs w:val="20"/>
        </w:rPr>
        <w:t xml:space="preserve">As well as attending the meetings of your assigned Working Group, ECR Leads will also </w:t>
      </w:r>
      <w:proofErr w:type="gramStart"/>
      <w:r w:rsidRPr="60BF7FCE">
        <w:rPr>
          <w:rStyle w:val="normaltextrun"/>
          <w:rFonts w:ascii="Montserrat" w:hAnsi="Montserrat" w:cs="Calibri"/>
          <w:sz w:val="20"/>
          <w:szCs w:val="20"/>
        </w:rPr>
        <w:t>have the opportunity to</w:t>
      </w:r>
      <w:proofErr w:type="gramEnd"/>
      <w:r w:rsidRPr="60BF7FCE">
        <w:rPr>
          <w:rStyle w:val="normaltextrun"/>
          <w:rFonts w:ascii="Montserrat" w:hAnsi="Montserrat" w:cs="Calibri"/>
          <w:sz w:val="20"/>
          <w:szCs w:val="20"/>
        </w:rPr>
        <w:t xml:space="preserve"> attend </w:t>
      </w:r>
      <w:r w:rsidR="0073178A">
        <w:rPr>
          <w:rStyle w:val="normaltextrun"/>
          <w:rFonts w:ascii="Montserrat" w:hAnsi="Montserrat" w:cs="Calibri"/>
          <w:sz w:val="20"/>
          <w:szCs w:val="20"/>
        </w:rPr>
        <w:t>Head &amp; Neck</w:t>
      </w:r>
      <w:r w:rsidRPr="60BF7FCE">
        <w:rPr>
          <w:rStyle w:val="normaltextrun"/>
          <w:rFonts w:ascii="Montserrat" w:hAnsi="Montserrat" w:cs="Calibri"/>
          <w:sz w:val="20"/>
          <w:szCs w:val="20"/>
        </w:rPr>
        <w:t xml:space="preserve"> Group meetings on a rotational basis</w:t>
      </w:r>
      <w:r w:rsidR="00421733" w:rsidRPr="60BF7FCE">
        <w:rPr>
          <w:rStyle w:val="normaltextrun"/>
          <w:rFonts w:ascii="Montserrat" w:hAnsi="Montserrat" w:cs="Calibri"/>
          <w:sz w:val="20"/>
          <w:szCs w:val="20"/>
        </w:rPr>
        <w:t xml:space="preserve">. </w:t>
      </w:r>
    </w:p>
    <w:p w14:paraId="27F10D49" w14:textId="75C2FE37" w:rsidR="004D6F14" w:rsidRPr="008D446D" w:rsidRDefault="438F3EE7" w:rsidP="60BF7FCE">
      <w:pPr>
        <w:spacing w:before="240" w:after="0" w:line="276" w:lineRule="auto"/>
        <w:rPr>
          <w:rStyle w:val="eop"/>
          <w:rFonts w:ascii="Montserrat" w:hAnsi="Montserrat" w:cs="Calibri"/>
          <w:color w:val="000000" w:themeColor="text1"/>
          <w:sz w:val="20"/>
          <w:szCs w:val="20"/>
        </w:rPr>
      </w:pPr>
      <w:r w:rsidRPr="60BF7FCE">
        <w:rPr>
          <w:rFonts w:ascii="Montserrat SemiBold" w:eastAsia="Calibri" w:hAnsi="Montserrat SemiBold"/>
        </w:rPr>
        <w:t xml:space="preserve">ECR members </w:t>
      </w:r>
      <w:r w:rsidR="00D43699">
        <w:tab/>
      </w:r>
      <w:r w:rsidR="00D43699">
        <w:br/>
      </w:r>
      <w:r w:rsidR="00D43699" w:rsidRPr="60BF7FCE">
        <w:rPr>
          <w:rStyle w:val="normaltextrun"/>
          <w:rFonts w:ascii="Montserrat" w:hAnsi="Montserrat" w:cs="Calibri"/>
          <w:sz w:val="20"/>
          <w:szCs w:val="20"/>
        </w:rPr>
        <w:t>Additional ECR members will also be recruited (alongside the ECR Lead) to</w:t>
      </w:r>
      <w:r w:rsidR="00D43699" w:rsidRPr="60BF7FCE">
        <w:rPr>
          <w:rStyle w:val="eop"/>
          <w:rFonts w:ascii="Montserrat" w:hAnsi="Montserrat" w:cs="Calibri"/>
          <w:color w:val="000000" w:themeColor="text1"/>
          <w:sz w:val="20"/>
          <w:szCs w:val="20"/>
        </w:rPr>
        <w:t xml:space="preserve"> contribute towards the delivery of the Working Groups set objective(s). </w:t>
      </w:r>
    </w:p>
    <w:p w14:paraId="6CB3BE03" w14:textId="17AF94E1" w:rsidR="004D6F14" w:rsidRPr="008D446D" w:rsidRDefault="00D43699" w:rsidP="00F35822">
      <w:pPr>
        <w:pStyle w:val="paragraph"/>
        <w:spacing w:before="0" w:beforeAutospacing="0" w:after="0" w:afterAutospacing="0" w:line="276" w:lineRule="auto"/>
        <w:rPr>
          <w:rFonts w:ascii="Montserrat" w:eastAsia="Montserrat" w:hAnsi="Montserrat" w:cs="Montserrat"/>
          <w:color w:val="000000" w:themeColor="text1"/>
          <w:sz w:val="20"/>
          <w:szCs w:val="20"/>
          <w:lang w:val="en-US"/>
        </w:rPr>
      </w:pPr>
      <w:r w:rsidRPr="438F3EE7">
        <w:rPr>
          <w:rStyle w:val="eop"/>
          <w:rFonts w:ascii="Montserrat" w:hAnsi="Montserrat" w:cs="Calibri"/>
          <w:sz w:val="20"/>
          <w:szCs w:val="20"/>
        </w:rPr>
        <w:t> </w:t>
      </w:r>
    </w:p>
    <w:p w14:paraId="52755D4D" w14:textId="0B5F0236" w:rsidR="004D6F14" w:rsidRPr="008D446D" w:rsidRDefault="438F3EE7" w:rsidP="00F35822">
      <w:pPr>
        <w:pStyle w:val="paragraph"/>
        <w:spacing w:before="0" w:beforeAutospacing="0" w:after="0" w:afterAutospacing="0" w:line="276" w:lineRule="auto"/>
        <w:rPr>
          <w:rFonts w:ascii="Montserrat" w:eastAsia="Montserrat" w:hAnsi="Montserrat" w:cs="Montserrat"/>
          <w:color w:val="000000" w:themeColor="text1"/>
          <w:sz w:val="20"/>
          <w:szCs w:val="20"/>
          <w:lang w:val="en-US"/>
        </w:rPr>
      </w:pPr>
      <w:r w:rsidRPr="438F3EE7">
        <w:rPr>
          <w:rFonts w:ascii="Montserrat" w:eastAsia="Montserrat" w:hAnsi="Montserrat" w:cs="Montserrat"/>
          <w:color w:val="000000" w:themeColor="text1"/>
          <w:sz w:val="20"/>
          <w:szCs w:val="20"/>
        </w:rPr>
        <w:t>The number of ECRs recruited to a Working Group will be dependent upon the requirements of the Working Groups set objective(s), and the capacity of the group to support the ECR(s)with a specific role and a Scientific Mentor for the duration of their tenure.</w:t>
      </w:r>
    </w:p>
    <w:p w14:paraId="69056E62" w14:textId="6D1A2AFE" w:rsidR="438F3EE7" w:rsidRDefault="438F3EE7" w:rsidP="00F35822">
      <w:pPr>
        <w:pStyle w:val="paragraph"/>
        <w:spacing w:before="0" w:beforeAutospacing="0" w:after="0" w:afterAutospacing="0" w:line="276" w:lineRule="auto"/>
        <w:rPr>
          <w:color w:val="000000" w:themeColor="text1"/>
        </w:rPr>
      </w:pPr>
    </w:p>
    <w:p w14:paraId="19C361B8" w14:textId="3274C25A" w:rsidR="438F3EE7" w:rsidRDefault="438F3EE7" w:rsidP="00F35822">
      <w:pPr>
        <w:pStyle w:val="paragraph"/>
        <w:spacing w:before="0" w:beforeAutospacing="0" w:after="0" w:afterAutospacing="0" w:line="276" w:lineRule="auto"/>
        <w:rPr>
          <w:color w:val="000000" w:themeColor="text1"/>
        </w:rPr>
      </w:pPr>
      <w:r w:rsidRPr="438F3EE7">
        <w:rPr>
          <w:rFonts w:ascii="Montserrat" w:eastAsia="Montserrat" w:hAnsi="Montserrat" w:cs="Montserrat"/>
          <w:color w:val="000000" w:themeColor="text1"/>
          <w:sz w:val="20"/>
          <w:szCs w:val="20"/>
        </w:rPr>
        <w:t xml:space="preserve">All opportunities to apply for ECR membership of Working Groups will be circulated with the ECR Forum. </w:t>
      </w:r>
    </w:p>
    <w:p w14:paraId="43149C72" w14:textId="4BE95F8B" w:rsidR="00857498" w:rsidRPr="008D446D" w:rsidRDefault="00EE24A6" w:rsidP="00F35822">
      <w:pPr>
        <w:spacing w:before="240" w:after="240" w:line="276" w:lineRule="auto"/>
        <w:rPr>
          <w:rFonts w:ascii="Montserrat" w:hAnsi="Montserrat" w:cs="Calibri"/>
          <w:sz w:val="20"/>
          <w:szCs w:val="20"/>
        </w:rPr>
      </w:pPr>
      <w:r w:rsidRPr="60BF7FCE">
        <w:rPr>
          <w:rFonts w:ascii="Montserrat SemiBold" w:eastAsia="Times New Roman" w:hAnsi="Montserrat SemiBold" w:cs="Arial"/>
        </w:rPr>
        <w:t xml:space="preserve">Membership term </w:t>
      </w:r>
      <w:r w:rsidR="006E5856">
        <w:br/>
      </w:r>
      <w:r w:rsidR="006E5856" w:rsidRPr="60BF7FCE">
        <w:rPr>
          <w:rFonts w:ascii="Montserrat" w:hAnsi="Montserrat" w:cs="Calibri"/>
          <w:sz w:val="20"/>
          <w:szCs w:val="20"/>
        </w:rPr>
        <w:t xml:space="preserve">Working Groups are time limited, therefore the </w:t>
      </w:r>
      <w:r w:rsidR="0026563F" w:rsidRPr="60BF7FCE">
        <w:rPr>
          <w:rFonts w:ascii="Montserrat" w:hAnsi="Montserrat" w:cs="Calibri"/>
          <w:sz w:val="20"/>
          <w:szCs w:val="20"/>
        </w:rPr>
        <w:t>ECR Lead</w:t>
      </w:r>
      <w:r w:rsidR="00E723D4" w:rsidRPr="60BF7FCE">
        <w:rPr>
          <w:rFonts w:ascii="Montserrat" w:hAnsi="Montserrat" w:cs="Calibri"/>
          <w:sz w:val="20"/>
          <w:szCs w:val="20"/>
        </w:rPr>
        <w:t xml:space="preserve"> </w:t>
      </w:r>
      <w:r w:rsidR="003F18FE" w:rsidRPr="60BF7FCE">
        <w:rPr>
          <w:rFonts w:ascii="Montserrat" w:hAnsi="Montserrat" w:cs="Calibri"/>
          <w:sz w:val="20"/>
          <w:szCs w:val="20"/>
        </w:rPr>
        <w:t>tenure</w:t>
      </w:r>
      <w:r w:rsidR="006E5856" w:rsidRPr="60BF7FCE">
        <w:rPr>
          <w:rFonts w:ascii="Montserrat" w:hAnsi="Montserrat" w:cs="Calibri"/>
          <w:sz w:val="20"/>
          <w:szCs w:val="20"/>
        </w:rPr>
        <w:t xml:space="preserve"> will be for the duration </w:t>
      </w:r>
      <w:r w:rsidR="0026563F" w:rsidRPr="60BF7FCE">
        <w:rPr>
          <w:rFonts w:ascii="Montserrat" w:hAnsi="Montserrat" w:cs="Calibri"/>
          <w:sz w:val="20"/>
          <w:szCs w:val="20"/>
        </w:rPr>
        <w:t>required to</w:t>
      </w:r>
      <w:r w:rsidR="00852E4F" w:rsidRPr="60BF7FCE">
        <w:rPr>
          <w:rFonts w:ascii="Montserrat" w:hAnsi="Montserrat" w:cs="Calibri"/>
          <w:sz w:val="20"/>
          <w:szCs w:val="20"/>
        </w:rPr>
        <w:t xml:space="preserve"> fulfil the strategic priority, as defined by</w:t>
      </w:r>
      <w:r w:rsidR="00E26449" w:rsidRPr="60BF7FCE">
        <w:rPr>
          <w:rFonts w:ascii="Montserrat" w:hAnsi="Montserrat" w:cs="Calibri"/>
          <w:sz w:val="20"/>
          <w:szCs w:val="20"/>
        </w:rPr>
        <w:t xml:space="preserve"> the </w:t>
      </w:r>
      <w:r w:rsidR="006E5856" w:rsidRPr="60BF7FCE">
        <w:rPr>
          <w:rFonts w:ascii="Montserrat" w:hAnsi="Montserrat" w:cs="Calibri"/>
          <w:sz w:val="20"/>
          <w:szCs w:val="20"/>
        </w:rPr>
        <w:t>implementation plan</w:t>
      </w:r>
      <w:r w:rsidR="00852E4F" w:rsidRPr="60BF7FCE">
        <w:rPr>
          <w:rFonts w:ascii="Montserrat" w:hAnsi="Montserrat" w:cs="Calibri"/>
          <w:sz w:val="20"/>
          <w:szCs w:val="20"/>
        </w:rPr>
        <w:t>.</w:t>
      </w:r>
    </w:p>
    <w:p w14:paraId="7BC1BDF1" w14:textId="4D13FAE8" w:rsidR="087498A3" w:rsidRDefault="00EE24A6" w:rsidP="60BF7FCE">
      <w:pPr>
        <w:spacing w:before="240" w:after="0" w:line="276" w:lineRule="auto"/>
        <w:rPr>
          <w:rFonts w:ascii="Montserrat" w:hAnsi="Montserrat" w:cs="Calibri"/>
          <w:sz w:val="20"/>
          <w:szCs w:val="20"/>
        </w:rPr>
      </w:pPr>
      <w:r w:rsidRPr="60BF7FCE">
        <w:rPr>
          <w:rFonts w:ascii="Montserrat SemiBold" w:hAnsi="Montserrat SemiBold" w:cs="Calibri"/>
        </w:rPr>
        <w:t>Remuneration</w:t>
      </w:r>
      <w:r w:rsidR="00F34F52">
        <w:br/>
      </w:r>
      <w:r w:rsidR="00F34F52" w:rsidRPr="109F25B8">
        <w:rPr>
          <w:rFonts w:ascii="Montserrat" w:hAnsi="Montserrat" w:cs="Calibri"/>
          <w:sz w:val="20"/>
          <w:szCs w:val="20"/>
        </w:rPr>
        <w:t xml:space="preserve">This is a voluntary </w:t>
      </w:r>
      <w:r w:rsidR="00F34F52" w:rsidRPr="00D92258">
        <w:rPr>
          <w:rFonts w:ascii="Montserrat" w:hAnsi="Montserrat" w:cs="Calibri"/>
          <w:sz w:val="20"/>
          <w:szCs w:val="20"/>
        </w:rPr>
        <w:t xml:space="preserve">position and is therefore not remunerated. </w:t>
      </w:r>
      <w:r w:rsidR="61A4BBFA" w:rsidRPr="00D92258">
        <w:rPr>
          <w:rStyle w:val="normaltextrun"/>
          <w:rFonts w:ascii="Montserrat" w:hAnsi="Montserrat" w:cs="Segoe UI"/>
          <w:sz w:val="20"/>
          <w:szCs w:val="20"/>
          <w:shd w:val="clear" w:color="auto" w:fill="FFFFFF"/>
        </w:rPr>
        <w:t>However</w:t>
      </w:r>
      <w:r w:rsidR="00F35822">
        <w:rPr>
          <w:rStyle w:val="normaltextrun"/>
          <w:rFonts w:ascii="Montserrat" w:hAnsi="Montserrat" w:cs="Segoe UI"/>
          <w:sz w:val="20"/>
          <w:szCs w:val="20"/>
          <w:shd w:val="clear" w:color="auto" w:fill="FFFFFF"/>
        </w:rPr>
        <w:t>,</w:t>
      </w:r>
      <w:r w:rsidR="61A4BBFA" w:rsidRPr="00D92258">
        <w:rPr>
          <w:rStyle w:val="normaltextrun"/>
          <w:rFonts w:ascii="Montserrat" w:hAnsi="Montserrat" w:cs="Segoe UI"/>
          <w:sz w:val="20"/>
          <w:szCs w:val="20"/>
          <w:shd w:val="clear" w:color="auto" w:fill="FFFFFF"/>
        </w:rPr>
        <w:t xml:space="preserve"> should Working Group members be required to attend face to face meetings (where deemed essential), all reasonable out of pocket expenses I.e., travel (as advised by the NCRI Executive) will be reimbursed in line with the NCRI Expenses Policy. </w:t>
      </w:r>
    </w:p>
    <w:p w14:paraId="29857EE2" w14:textId="296C881B" w:rsidR="00857498" w:rsidRPr="00857498" w:rsidRDefault="00857498" w:rsidP="008D446D">
      <w:pPr>
        <w:spacing w:before="240" w:after="0" w:line="276" w:lineRule="auto"/>
        <w:rPr>
          <w:rStyle w:val="normaltextrun"/>
          <w:rFonts w:ascii="Montserrat SemiBold" w:hAnsi="Montserrat SemiBold" w:cs="Calibri"/>
        </w:rPr>
      </w:pPr>
      <w:r w:rsidRPr="60BF7FCE">
        <w:rPr>
          <w:rFonts w:ascii="Montserrat SemiBold" w:hAnsi="Montserrat SemiBold" w:cs="Calibri"/>
        </w:rPr>
        <w:t xml:space="preserve">Equal opportunities </w:t>
      </w:r>
      <w:r>
        <w:br/>
      </w:r>
      <w:r w:rsidRPr="60BF7FCE">
        <w:rPr>
          <w:rStyle w:val="normaltextrun"/>
          <w:rFonts w:ascii="Montserrat" w:eastAsia="Calibri" w:hAnsi="Montserrat" w:cs="Calibri"/>
          <w:color w:val="000000" w:themeColor="text1"/>
          <w:sz w:val="20"/>
          <w:szCs w:val="20"/>
        </w:rPr>
        <w:t xml:space="preserve">NCRI is committed to creating and encouraging a culture that promotes respect for each other and values individual differences. In addition, it is important that we can create a safe environment for all NCRI Group/Working Group members in which they can engage with one another, share </w:t>
      </w:r>
      <w:proofErr w:type="gramStart"/>
      <w:r w:rsidRPr="60BF7FCE">
        <w:rPr>
          <w:rStyle w:val="normaltextrun"/>
          <w:rFonts w:ascii="Montserrat" w:eastAsia="Calibri" w:hAnsi="Montserrat" w:cs="Calibri"/>
          <w:color w:val="000000" w:themeColor="text1"/>
          <w:sz w:val="20"/>
          <w:szCs w:val="20"/>
        </w:rPr>
        <w:t>views</w:t>
      </w:r>
      <w:proofErr w:type="gramEnd"/>
      <w:r w:rsidRPr="60BF7FCE">
        <w:rPr>
          <w:rStyle w:val="normaltextrun"/>
          <w:rFonts w:ascii="Montserrat" w:eastAsia="Calibri" w:hAnsi="Montserrat" w:cs="Calibri"/>
          <w:color w:val="000000" w:themeColor="text1"/>
          <w:sz w:val="20"/>
          <w:szCs w:val="20"/>
        </w:rPr>
        <w:t xml:space="preserve"> and form meaningful collaborations. </w:t>
      </w:r>
      <w:proofErr w:type="gramStart"/>
      <w:r w:rsidRPr="60BF7FCE">
        <w:rPr>
          <w:rStyle w:val="normaltextrun"/>
          <w:rFonts w:ascii="Montserrat" w:eastAsia="Calibri" w:hAnsi="Montserrat" w:cs="Calibri"/>
          <w:color w:val="000000" w:themeColor="text1"/>
          <w:sz w:val="20"/>
          <w:szCs w:val="20"/>
        </w:rPr>
        <w:t>In order to</w:t>
      </w:r>
      <w:proofErr w:type="gramEnd"/>
      <w:r w:rsidRPr="60BF7FCE">
        <w:rPr>
          <w:rStyle w:val="normaltextrun"/>
          <w:rFonts w:ascii="Montserrat" w:eastAsia="Calibri" w:hAnsi="Montserrat" w:cs="Calibri"/>
          <w:color w:val="000000" w:themeColor="text1"/>
          <w:sz w:val="20"/>
          <w:szCs w:val="20"/>
        </w:rPr>
        <w:t> achieve this, we provide equal opportunities to members of any colour, nationality, ethnic origin, marital status, religion or belief, gender, disability, sexual orientation, age or employment status.  </w:t>
      </w:r>
    </w:p>
    <w:p w14:paraId="6E351DBF" w14:textId="38F1AE2C" w:rsidR="00857498" w:rsidRPr="00857498" w:rsidRDefault="00857498" w:rsidP="00714BD4">
      <w:pPr>
        <w:spacing w:beforeAutospacing="1" w:afterAutospacing="1" w:line="276" w:lineRule="auto"/>
        <w:rPr>
          <w:rFonts w:ascii="Montserrat" w:eastAsia="Calibri" w:hAnsi="Montserrat" w:cs="Calibri"/>
          <w:color w:val="000000" w:themeColor="text1"/>
          <w:sz w:val="20"/>
          <w:szCs w:val="20"/>
        </w:rPr>
      </w:pPr>
      <w:r w:rsidRPr="00857498">
        <w:rPr>
          <w:rStyle w:val="normaltextrun"/>
          <w:rFonts w:ascii="Montserrat" w:eastAsia="Calibri" w:hAnsi="Montserrat" w:cs="Calibri"/>
          <w:color w:val="000000" w:themeColor="text1"/>
          <w:sz w:val="20"/>
          <w:szCs w:val="20"/>
        </w:rPr>
        <w:t xml:space="preserve">We will not condone, </w:t>
      </w:r>
      <w:proofErr w:type="gramStart"/>
      <w:r w:rsidRPr="00857498">
        <w:rPr>
          <w:rStyle w:val="normaltextrun"/>
          <w:rFonts w:ascii="Montserrat" w:eastAsia="Calibri" w:hAnsi="Montserrat" w:cs="Calibri"/>
          <w:color w:val="000000" w:themeColor="text1"/>
          <w:sz w:val="20"/>
          <w:szCs w:val="20"/>
        </w:rPr>
        <w:t>tolerate</w:t>
      </w:r>
      <w:proofErr w:type="gramEnd"/>
      <w:r w:rsidRPr="00857498">
        <w:rPr>
          <w:rStyle w:val="normaltextrun"/>
          <w:rFonts w:ascii="Montserrat" w:eastAsia="Calibri" w:hAnsi="Montserrat" w:cs="Calibri"/>
          <w:color w:val="000000" w:themeColor="text1"/>
          <w:sz w:val="20"/>
          <w:szCs w:val="20"/>
        </w:rPr>
        <w:t xml:space="preserve"> or ignore any form of discrimination or unacceptable behaviour in our recruitment practices or in the conduct of the </w:t>
      </w:r>
      <w:r>
        <w:rPr>
          <w:rStyle w:val="normaltextrun"/>
          <w:rFonts w:ascii="Montserrat" w:eastAsia="Calibri" w:hAnsi="Montserrat" w:cs="Calibri"/>
          <w:color w:val="000000" w:themeColor="text1"/>
          <w:sz w:val="20"/>
          <w:szCs w:val="20"/>
        </w:rPr>
        <w:t>NCRI Groups/Working Groups</w:t>
      </w:r>
      <w:r w:rsidRPr="00857498">
        <w:rPr>
          <w:rStyle w:val="normaltextrun"/>
          <w:rFonts w:ascii="Montserrat" w:eastAsia="Calibri" w:hAnsi="Montserrat" w:cs="Calibri"/>
          <w:color w:val="000000" w:themeColor="text1"/>
          <w:sz w:val="20"/>
          <w:szCs w:val="20"/>
        </w:rPr>
        <w:t xml:space="preserve"> and its members.   </w:t>
      </w:r>
    </w:p>
    <w:p w14:paraId="4E07FD45" w14:textId="5049DF97" w:rsidR="008D446D" w:rsidRPr="00840662" w:rsidRDefault="00857498" w:rsidP="60BF7FCE">
      <w:pPr>
        <w:spacing w:beforeAutospacing="1" w:after="0" w:line="276" w:lineRule="auto"/>
        <w:rPr>
          <w:rStyle w:val="normaltextrun"/>
          <w:rFonts w:ascii="Montserrat" w:eastAsia="Calibri" w:hAnsi="Montserrat" w:cs="Calibri"/>
          <w:color w:val="000000" w:themeColor="text1"/>
          <w:sz w:val="20"/>
          <w:szCs w:val="20"/>
        </w:rPr>
      </w:pPr>
      <w:r w:rsidRPr="60BF7FCE">
        <w:rPr>
          <w:rStyle w:val="normaltextrun"/>
          <w:rFonts w:ascii="Montserrat" w:eastAsia="Calibri" w:hAnsi="Montserrat" w:cs="Calibri"/>
          <w:color w:val="000000" w:themeColor="text1"/>
          <w:sz w:val="20"/>
          <w:szCs w:val="20"/>
        </w:rPr>
        <w:t xml:space="preserve">If you have any queries or concerns of this nature, please contact the NCRI </w:t>
      </w:r>
      <w:r w:rsidR="0073178A">
        <w:rPr>
          <w:rStyle w:val="normaltextrun"/>
          <w:rFonts w:ascii="Montserrat" w:eastAsia="Calibri" w:hAnsi="Montserrat" w:cs="Calibri"/>
          <w:color w:val="000000" w:themeColor="text1"/>
          <w:sz w:val="20"/>
          <w:szCs w:val="20"/>
        </w:rPr>
        <w:t>Head &amp; Neck</w:t>
      </w:r>
      <w:r w:rsidRPr="60BF7FCE">
        <w:rPr>
          <w:rStyle w:val="normaltextrun"/>
          <w:rFonts w:ascii="Montserrat" w:eastAsia="Calibri" w:hAnsi="Montserrat" w:cs="Calibri"/>
          <w:color w:val="000000" w:themeColor="text1"/>
          <w:sz w:val="20"/>
          <w:szCs w:val="20"/>
        </w:rPr>
        <w:t xml:space="preserve"> Group </w:t>
      </w:r>
      <w:r w:rsidR="009236E8">
        <w:rPr>
          <w:rStyle w:val="normaltextrun"/>
          <w:rFonts w:ascii="Montserrat" w:eastAsia="Calibri" w:hAnsi="Montserrat" w:cs="Calibri"/>
          <w:color w:val="000000" w:themeColor="text1"/>
          <w:sz w:val="20"/>
          <w:szCs w:val="20"/>
        </w:rPr>
        <w:t xml:space="preserve">Manager </w:t>
      </w:r>
      <w:hyperlink r:id="rId14" w:history="1">
        <w:r w:rsidR="009236E8" w:rsidRPr="006E230A">
          <w:rPr>
            <w:rStyle w:val="Hyperlink"/>
            <w:rFonts w:ascii="Montserrat" w:eastAsia="Calibri" w:hAnsi="Montserrat" w:cs="Calibri"/>
            <w:sz w:val="20"/>
            <w:szCs w:val="20"/>
          </w:rPr>
          <w:t>Carolyn Chan</w:t>
        </w:r>
      </w:hyperlink>
      <w:r w:rsidRPr="60BF7FCE">
        <w:rPr>
          <w:rStyle w:val="normaltextrun"/>
          <w:rFonts w:ascii="Montserrat" w:eastAsia="Calibri" w:hAnsi="Montserrat" w:cs="Calibri"/>
          <w:color w:val="000000" w:themeColor="text1"/>
          <w:sz w:val="20"/>
          <w:szCs w:val="20"/>
        </w:rPr>
        <w:t xml:space="preserve">. A copy of NCRI’s Equality, </w:t>
      </w:r>
      <w:proofErr w:type="gramStart"/>
      <w:r w:rsidRPr="60BF7FCE">
        <w:rPr>
          <w:rStyle w:val="normaltextrun"/>
          <w:rFonts w:ascii="Montserrat" w:eastAsia="Calibri" w:hAnsi="Montserrat" w:cs="Calibri"/>
          <w:color w:val="000000" w:themeColor="text1"/>
          <w:sz w:val="20"/>
          <w:szCs w:val="20"/>
        </w:rPr>
        <w:t>Diversity</w:t>
      </w:r>
      <w:proofErr w:type="gramEnd"/>
      <w:r w:rsidRPr="60BF7FCE">
        <w:rPr>
          <w:rStyle w:val="normaltextrun"/>
          <w:rFonts w:ascii="Montserrat" w:eastAsia="Calibri" w:hAnsi="Montserrat" w:cs="Calibri"/>
          <w:color w:val="000000" w:themeColor="text1"/>
          <w:sz w:val="20"/>
          <w:szCs w:val="20"/>
        </w:rPr>
        <w:t xml:space="preserve"> and Inclusion (EDI) Policy is available via the following </w:t>
      </w:r>
      <w:hyperlink r:id="rId15">
        <w:r w:rsidRPr="60BF7FCE">
          <w:rPr>
            <w:rStyle w:val="Hyperlink"/>
            <w:rFonts w:ascii="Montserrat" w:eastAsia="Calibri" w:hAnsi="Montserrat" w:cs="Calibri"/>
            <w:sz w:val="20"/>
            <w:szCs w:val="20"/>
          </w:rPr>
          <w:t>link</w:t>
        </w:r>
      </w:hyperlink>
      <w:r w:rsidRPr="60BF7FCE">
        <w:rPr>
          <w:rStyle w:val="normaltextrun"/>
          <w:rFonts w:ascii="Montserrat" w:eastAsia="Calibri" w:hAnsi="Montserrat" w:cs="Calibri"/>
          <w:color w:val="000000" w:themeColor="text1"/>
          <w:sz w:val="20"/>
          <w:szCs w:val="20"/>
        </w:rPr>
        <w:t>. </w:t>
      </w:r>
      <w:r>
        <w:br/>
      </w:r>
    </w:p>
    <w:p w14:paraId="7C07F724" w14:textId="77777777" w:rsidR="008D446D" w:rsidRPr="008D446D" w:rsidRDefault="008D446D" w:rsidP="008D446D">
      <w:pPr>
        <w:spacing w:beforeAutospacing="1" w:after="0" w:line="240" w:lineRule="auto"/>
        <w:rPr>
          <w:rStyle w:val="normaltextrun"/>
          <w:rFonts w:ascii="Montserrat SemiBold" w:eastAsia="Calibri" w:hAnsi="Montserrat SemiBold" w:cs="Calibri"/>
          <w:color w:val="000000" w:themeColor="text1"/>
        </w:rPr>
      </w:pPr>
      <w:r w:rsidRPr="008D446D">
        <w:rPr>
          <w:rStyle w:val="normaltextrun"/>
          <w:rFonts w:ascii="Montserrat SemiBold" w:eastAsia="Calibri" w:hAnsi="Montserrat SemiBold" w:cs="Calibri"/>
          <w:color w:val="000000" w:themeColor="text1"/>
        </w:rPr>
        <w:lastRenderedPageBreak/>
        <w:t>Meeting conduct</w:t>
      </w:r>
    </w:p>
    <w:p w14:paraId="2D8C6156" w14:textId="3909D695" w:rsidR="00857498" w:rsidRPr="008D446D" w:rsidRDefault="00857498" w:rsidP="00714BD4">
      <w:pPr>
        <w:spacing w:beforeAutospacing="1" w:after="0" w:line="276" w:lineRule="auto"/>
        <w:rPr>
          <w:rFonts w:ascii="Montserrat" w:eastAsia="Calibri" w:hAnsi="Montserrat" w:cs="Calibri"/>
          <w:color w:val="000000" w:themeColor="text1"/>
          <w:sz w:val="20"/>
          <w:szCs w:val="20"/>
        </w:rPr>
      </w:pPr>
      <w:r w:rsidRPr="00857498">
        <w:rPr>
          <w:rStyle w:val="normaltextrun"/>
          <w:rFonts w:ascii="Montserrat" w:eastAsia="Calibri" w:hAnsi="Montserrat" w:cs="Calibri"/>
          <w:color w:val="000000" w:themeColor="text1"/>
          <w:sz w:val="20"/>
          <w:szCs w:val="20"/>
        </w:rPr>
        <w:t xml:space="preserve">All members have an accountability to the </w:t>
      </w:r>
      <w:r w:rsidR="008D446D">
        <w:rPr>
          <w:rStyle w:val="normaltextrun"/>
          <w:rFonts w:ascii="Montserrat" w:eastAsia="Calibri" w:hAnsi="Montserrat" w:cs="Calibri"/>
          <w:color w:val="000000" w:themeColor="text1"/>
          <w:sz w:val="20"/>
          <w:szCs w:val="20"/>
        </w:rPr>
        <w:t>NCRI Group/Working Group</w:t>
      </w:r>
      <w:r w:rsidRPr="00857498">
        <w:rPr>
          <w:rStyle w:val="normaltextrun"/>
          <w:rFonts w:ascii="Montserrat" w:eastAsia="Calibri" w:hAnsi="Montserrat" w:cs="Calibri"/>
          <w:color w:val="000000" w:themeColor="text1"/>
          <w:sz w:val="20"/>
          <w:szCs w:val="20"/>
        </w:rPr>
        <w:t xml:space="preserve"> recognising the importance of attending meetings, and those relating to any other NCRI Group of which they are a member. Where attendance at a meeting is not possible, apologies should be sent in advance to the meeting organiser/coordinator.</w:t>
      </w:r>
    </w:p>
    <w:p w14:paraId="6D47B020" w14:textId="73FBB29A" w:rsidR="438F3EE7" w:rsidRDefault="008D446D" w:rsidP="00714BD4">
      <w:pPr>
        <w:spacing w:beforeAutospacing="1" w:afterAutospacing="1" w:line="276" w:lineRule="auto"/>
        <w:rPr>
          <w:rStyle w:val="normaltextrun"/>
          <w:rFonts w:ascii="Montserrat" w:eastAsia="Calibri" w:hAnsi="Montserrat" w:cs="Calibri"/>
          <w:color w:val="000000" w:themeColor="text1"/>
          <w:sz w:val="20"/>
          <w:szCs w:val="20"/>
        </w:rPr>
      </w:pPr>
      <w:r>
        <w:rPr>
          <w:rStyle w:val="normaltextrun"/>
          <w:rFonts w:ascii="Montserrat" w:eastAsia="Calibri" w:hAnsi="Montserrat" w:cs="Calibri"/>
          <w:color w:val="000000" w:themeColor="text1"/>
          <w:sz w:val="20"/>
          <w:szCs w:val="20"/>
        </w:rPr>
        <w:t>NCRI Groups/Working Groups</w:t>
      </w:r>
      <w:r w:rsidR="00857498" w:rsidRPr="00857498">
        <w:rPr>
          <w:rStyle w:val="normaltextrun"/>
          <w:rFonts w:ascii="Montserrat" w:eastAsia="Calibri" w:hAnsi="Montserrat" w:cs="Calibri"/>
          <w:color w:val="000000" w:themeColor="text1"/>
          <w:sz w:val="20"/>
          <w:szCs w:val="20"/>
        </w:rPr>
        <w:t xml:space="preserve"> (and anyone involved in/associated with </w:t>
      </w:r>
      <w:r>
        <w:rPr>
          <w:rStyle w:val="normaltextrun"/>
          <w:rFonts w:ascii="Montserrat" w:eastAsia="Calibri" w:hAnsi="Montserrat" w:cs="Calibri"/>
          <w:color w:val="000000" w:themeColor="text1"/>
          <w:sz w:val="20"/>
          <w:szCs w:val="20"/>
        </w:rPr>
        <w:t>NCRI Group/Working Group</w:t>
      </w:r>
      <w:r w:rsidR="00857498" w:rsidRPr="00857498">
        <w:rPr>
          <w:rStyle w:val="normaltextrun"/>
          <w:rFonts w:ascii="Montserrat" w:eastAsia="Calibri" w:hAnsi="Montserrat" w:cs="Calibri"/>
          <w:color w:val="000000" w:themeColor="text1"/>
          <w:sz w:val="20"/>
          <w:szCs w:val="20"/>
        </w:rPr>
        <w:t xml:space="preserve"> activities) are expected to be respectful of different viewpoints and experiences, and to </w:t>
      </w:r>
      <w:proofErr w:type="gramStart"/>
      <w:r w:rsidR="00857498" w:rsidRPr="00857498">
        <w:rPr>
          <w:rStyle w:val="normaltextrun"/>
          <w:rFonts w:ascii="Montserrat" w:eastAsia="Calibri" w:hAnsi="Montserrat" w:cs="Calibri"/>
          <w:color w:val="000000" w:themeColor="text1"/>
          <w:sz w:val="20"/>
          <w:szCs w:val="20"/>
        </w:rPr>
        <w:t>behave professionally at all times</w:t>
      </w:r>
      <w:proofErr w:type="gramEnd"/>
      <w:r w:rsidR="00857498" w:rsidRPr="00857498">
        <w:rPr>
          <w:rStyle w:val="normaltextrun"/>
          <w:rFonts w:ascii="Montserrat" w:eastAsia="Calibri" w:hAnsi="Montserrat" w:cs="Calibri"/>
          <w:color w:val="000000" w:themeColor="text1"/>
          <w:sz w:val="20"/>
          <w:szCs w:val="20"/>
        </w:rPr>
        <w:t>. To ensure a safe environment for all, members must not share meeting invites or joining details with non-members.</w:t>
      </w:r>
    </w:p>
    <w:p w14:paraId="6233B85B" w14:textId="47ACC182" w:rsidR="00EE24A6" w:rsidRPr="00857498" w:rsidRDefault="00857498" w:rsidP="60BF7FCE">
      <w:pPr>
        <w:spacing w:beforeAutospacing="1" w:afterAutospacing="1" w:line="240" w:lineRule="auto"/>
        <w:rPr>
          <w:rFonts w:ascii="Montserrat" w:eastAsia="Calibri" w:hAnsi="Montserrat" w:cs="Calibri"/>
          <w:color w:val="000000" w:themeColor="text1"/>
          <w:sz w:val="20"/>
          <w:szCs w:val="20"/>
        </w:rPr>
      </w:pPr>
      <w:r>
        <w:br/>
      </w:r>
      <w:r w:rsidRPr="60BF7FCE">
        <w:rPr>
          <w:rFonts w:ascii="Montserrat SemiBold" w:hAnsi="Montserrat SemiBold" w:cs="Calibri"/>
        </w:rPr>
        <w:t>How to apply</w:t>
      </w:r>
    </w:p>
    <w:p w14:paraId="75A02E94" w14:textId="0E82E43C" w:rsidR="00EE24A6" w:rsidRPr="00857498" w:rsidRDefault="00EE24A6" w:rsidP="00714BD4">
      <w:pPr>
        <w:pStyle w:val="BodyText"/>
        <w:spacing w:before="0" w:after="0" w:line="276" w:lineRule="auto"/>
        <w:rPr>
          <w:rFonts w:ascii="Montserrat" w:eastAsia="Montserrat" w:hAnsi="Montserrat" w:cs="Montserrat"/>
          <w:color w:val="auto"/>
          <w:sz w:val="19"/>
          <w:szCs w:val="19"/>
        </w:rPr>
      </w:pPr>
      <w:r w:rsidRPr="60BF7FCE">
        <w:rPr>
          <w:rFonts w:ascii="Montserrat" w:hAnsi="Montserrat" w:cs="Calibri"/>
          <w:color w:val="auto"/>
          <w:sz w:val="20"/>
          <w:szCs w:val="20"/>
        </w:rPr>
        <w:t xml:space="preserve">If you are interested in </w:t>
      </w:r>
      <w:r w:rsidR="0098215D" w:rsidRPr="60BF7FCE">
        <w:rPr>
          <w:rFonts w:ascii="Montserrat" w:hAnsi="Montserrat" w:cs="Calibri"/>
          <w:color w:val="auto"/>
          <w:sz w:val="20"/>
          <w:szCs w:val="20"/>
        </w:rPr>
        <w:t xml:space="preserve">the role of ECR Lead (NCRI </w:t>
      </w:r>
      <w:r w:rsidR="0073178A">
        <w:rPr>
          <w:rFonts w:ascii="Montserrat" w:hAnsi="Montserrat" w:cs="Calibri"/>
          <w:color w:val="auto"/>
          <w:sz w:val="20"/>
          <w:szCs w:val="20"/>
        </w:rPr>
        <w:t>Head &amp; Neck</w:t>
      </w:r>
      <w:r w:rsidR="0098215D" w:rsidRPr="60BF7FCE">
        <w:rPr>
          <w:rFonts w:ascii="Montserrat" w:hAnsi="Montserrat" w:cs="Calibri"/>
          <w:color w:val="auto"/>
          <w:sz w:val="20"/>
          <w:szCs w:val="20"/>
        </w:rPr>
        <w:t xml:space="preserve"> Working Group)</w:t>
      </w:r>
      <w:r w:rsidRPr="60BF7FCE">
        <w:rPr>
          <w:rFonts w:ascii="Montserrat" w:hAnsi="Montserrat" w:cs="Calibri"/>
          <w:color w:val="auto"/>
          <w:sz w:val="20"/>
          <w:szCs w:val="20"/>
        </w:rPr>
        <w:t xml:space="preserve"> please complete </w:t>
      </w:r>
      <w:r w:rsidR="0098215D" w:rsidRPr="60BF7FCE">
        <w:rPr>
          <w:rFonts w:ascii="Montserrat" w:hAnsi="Montserrat" w:cs="Calibri"/>
          <w:color w:val="auto"/>
          <w:sz w:val="20"/>
          <w:szCs w:val="20"/>
        </w:rPr>
        <w:t>the</w:t>
      </w:r>
      <w:r w:rsidRPr="60BF7FCE">
        <w:rPr>
          <w:rFonts w:ascii="Montserrat" w:hAnsi="Montserrat" w:cs="Calibri"/>
          <w:color w:val="auto"/>
          <w:sz w:val="20"/>
          <w:szCs w:val="20"/>
        </w:rPr>
        <w:t xml:space="preserve"> online application form by </w:t>
      </w:r>
      <w:r w:rsidR="003D638B">
        <w:rPr>
          <w:rFonts w:ascii="Montserrat SemiBold" w:hAnsi="Montserrat SemiBold"/>
          <w:color w:val="auto"/>
          <w:sz w:val="20"/>
          <w:szCs w:val="20"/>
        </w:rPr>
        <w:t>12pm Monday 8 August.</w:t>
      </w:r>
      <w:r w:rsidRPr="60BF7FCE">
        <w:rPr>
          <w:rFonts w:ascii="Montserrat" w:hAnsi="Montserrat" w:cs="Calibri"/>
          <w:color w:val="auto"/>
          <w:sz w:val="20"/>
          <w:szCs w:val="20"/>
        </w:rPr>
        <w:t xml:space="preserve"> </w:t>
      </w:r>
      <w:r w:rsidR="00D80E8E" w:rsidRPr="60BF7FCE">
        <w:rPr>
          <w:rFonts w:ascii="Montserrat" w:hAnsi="Montserrat" w:cs="Calibri"/>
          <w:color w:val="auto"/>
          <w:sz w:val="20"/>
          <w:szCs w:val="20"/>
        </w:rPr>
        <w:t>In addition to pre-screening questions, a copy of your CV will be required i</w:t>
      </w:r>
      <w:r w:rsidRPr="60BF7FCE">
        <w:rPr>
          <w:rFonts w:ascii="Montserrat" w:hAnsi="Montserrat" w:cs="Calibri"/>
          <w:color w:val="auto"/>
          <w:sz w:val="20"/>
          <w:szCs w:val="20"/>
        </w:rPr>
        <w:t xml:space="preserve">n support of your application. </w:t>
      </w:r>
    </w:p>
    <w:p w14:paraId="1D27E984" w14:textId="77777777" w:rsidR="00EE24A6" w:rsidRDefault="00EE24A6" w:rsidP="00714BD4">
      <w:pPr>
        <w:pStyle w:val="BodyText"/>
        <w:spacing w:before="0" w:after="0" w:line="276" w:lineRule="auto"/>
        <w:rPr>
          <w:rFonts w:ascii="Montserrat" w:hAnsi="Montserrat" w:cs="Calibri"/>
          <w:sz w:val="20"/>
          <w:szCs w:val="20"/>
        </w:rPr>
      </w:pPr>
      <w:r>
        <w:rPr>
          <w:rFonts w:ascii="Montserrat" w:hAnsi="Montserrat" w:cs="Calibri"/>
          <w:sz w:val="20"/>
          <w:szCs w:val="20"/>
        </w:rPr>
        <w:t xml:space="preserve"> </w:t>
      </w:r>
    </w:p>
    <w:p w14:paraId="341D00CE" w14:textId="2568029A" w:rsidR="00FC73B9" w:rsidRDefault="00EE24A6" w:rsidP="44EFAC88">
      <w:pPr>
        <w:pStyle w:val="BodyText"/>
        <w:spacing w:before="0" w:after="0" w:line="276" w:lineRule="auto"/>
        <w:rPr>
          <w:rFonts w:ascii="Montserrat" w:hAnsi="Montserrat" w:cs="Calibri"/>
          <w:sz w:val="20"/>
          <w:szCs w:val="20"/>
        </w:rPr>
      </w:pPr>
      <w:r w:rsidRPr="3A6CE809">
        <w:rPr>
          <w:rFonts w:ascii="Montserrat" w:hAnsi="Montserrat" w:cs="Calibri"/>
          <w:sz w:val="20"/>
          <w:szCs w:val="20"/>
        </w:rPr>
        <w:t xml:space="preserve">If you have any queries regarding the role, please contact Hannah Taylor (Forum Coordinator) via </w:t>
      </w:r>
      <w:hyperlink r:id="rId16">
        <w:r w:rsidRPr="3A6CE809">
          <w:rPr>
            <w:rStyle w:val="Hyperlink"/>
            <w:rFonts w:ascii="Montserrat" w:hAnsi="Montserrat" w:cs="Calibri"/>
            <w:sz w:val="20"/>
            <w:szCs w:val="20"/>
          </w:rPr>
          <w:t>hannah.taylor@ncri.org.uk</w:t>
        </w:r>
      </w:hyperlink>
      <w:r w:rsidR="007F74DA">
        <w:rPr>
          <w:rFonts w:ascii="Montserrat" w:hAnsi="Montserrat" w:cs="Calibri"/>
          <w:sz w:val="20"/>
          <w:szCs w:val="20"/>
        </w:rPr>
        <w:t xml:space="preserve">. </w:t>
      </w:r>
      <w:r w:rsidRPr="3A6CE809">
        <w:rPr>
          <w:rFonts w:ascii="Montserrat" w:hAnsi="Montserrat" w:cs="Calibri"/>
          <w:sz w:val="20"/>
          <w:szCs w:val="20"/>
        </w:rPr>
        <w:t xml:space="preserve">For further information on NCRI Groups including meeting frequency and membership composition, please see the </w:t>
      </w:r>
      <w:hyperlink r:id="rId17">
        <w:r w:rsidRPr="2DDB5F45">
          <w:rPr>
            <w:rStyle w:val="Hyperlink"/>
            <w:rFonts w:ascii="Montserrat" w:hAnsi="Montserrat" w:cs="Calibri"/>
            <w:sz w:val="20"/>
            <w:szCs w:val="20"/>
          </w:rPr>
          <w:t xml:space="preserve">NCRI </w:t>
        </w:r>
        <w:r w:rsidR="00211094" w:rsidRPr="2DDB5F45">
          <w:rPr>
            <w:rStyle w:val="Hyperlink"/>
            <w:rFonts w:ascii="Montserrat" w:hAnsi="Montserrat" w:cs="Calibri"/>
            <w:sz w:val="20"/>
            <w:szCs w:val="20"/>
          </w:rPr>
          <w:t>Groups handbook.</w:t>
        </w:r>
      </w:hyperlink>
      <w:r w:rsidR="00211094">
        <w:rPr>
          <w:rFonts w:ascii="Montserrat" w:hAnsi="Montserrat" w:cs="Calibri"/>
          <w:sz w:val="20"/>
          <w:szCs w:val="20"/>
        </w:rPr>
        <w:t xml:space="preserve"> </w:t>
      </w:r>
    </w:p>
    <w:p w14:paraId="22389D5F" w14:textId="77777777" w:rsidR="00BE40A2" w:rsidRPr="00BE40A2" w:rsidRDefault="00BE40A2" w:rsidP="44EFAC88">
      <w:pPr>
        <w:pStyle w:val="BodyText"/>
        <w:spacing w:before="0" w:after="0" w:line="276" w:lineRule="auto"/>
        <w:rPr>
          <w:rFonts w:ascii="Montserrat" w:hAnsi="Montserrat" w:cs="Calibri"/>
          <w:sz w:val="20"/>
          <w:szCs w:val="20"/>
        </w:rPr>
      </w:pPr>
    </w:p>
    <w:p w14:paraId="644D60B4" w14:textId="3FF6D038" w:rsidR="3A6CE809" w:rsidRDefault="3A6CE809" w:rsidP="3A6CE809"/>
    <w:sectPr w:rsidR="3A6CE809" w:rsidSect="00617BC6">
      <w:headerReference w:type="default" r:id="rId18"/>
      <w:footerReference w:type="default" r:id="rId19"/>
      <w:pgSz w:w="11906" w:h="16838"/>
      <w:pgMar w:top="1440" w:right="1440" w:bottom="1560" w:left="1440"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4958" w14:textId="77777777" w:rsidR="00267656" w:rsidRDefault="00267656">
      <w:pPr>
        <w:spacing w:after="0" w:line="240" w:lineRule="auto"/>
      </w:pPr>
      <w:r>
        <w:separator/>
      </w:r>
    </w:p>
  </w:endnote>
  <w:endnote w:type="continuationSeparator" w:id="0">
    <w:p w14:paraId="36347FAA" w14:textId="77777777" w:rsidR="00267656" w:rsidRDefault="00267656">
      <w:pPr>
        <w:spacing w:after="0" w:line="240" w:lineRule="auto"/>
      </w:pPr>
      <w:r>
        <w:continuationSeparator/>
      </w:r>
    </w:p>
  </w:endnote>
  <w:endnote w:type="continuationNotice" w:id="1">
    <w:p w14:paraId="398AC6B2" w14:textId="77777777" w:rsidR="00267656" w:rsidRDefault="00267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BF63" w14:textId="77777777" w:rsidR="00723A0C" w:rsidRPr="00BD2CCD" w:rsidRDefault="00723A0C" w:rsidP="00723A0C">
    <w:pPr>
      <w:pStyle w:val="Footer-address"/>
      <w:spacing w:after="0"/>
    </w:pPr>
    <w:r w:rsidRPr="00CA2007">
      <w:t>National Cancer Research Institute, 2 Redman Place, London, E20 1JQ</w:t>
    </w:r>
    <w:r w:rsidRPr="00CA2007">
      <w:br/>
    </w:r>
    <w:r w:rsidRPr="00CA2007">
      <w:rPr>
        <w:b/>
        <w:bCs/>
      </w:rPr>
      <w:t>T:</w:t>
    </w:r>
    <w:r w:rsidRPr="00CA2007">
      <w:t xml:space="preserve"> +44 (0)20 3469 8798     </w:t>
    </w:r>
    <w:r w:rsidRPr="00CA2007">
      <w:rPr>
        <w:b/>
        <w:bCs/>
      </w:rPr>
      <w:t>W:</w:t>
    </w:r>
    <w:r w:rsidRPr="00CA2007">
      <w:t xml:space="preserve"> www.ncri.org.uk</w:t>
    </w:r>
  </w:p>
  <w:p w14:paraId="120ACF6D" w14:textId="3D1076EA" w:rsidR="00723A0C" w:rsidRPr="00723A0C" w:rsidRDefault="00723A0C" w:rsidP="00723A0C">
    <w:pPr>
      <w:pStyle w:val="Footer-address"/>
      <w:rPr>
        <w:sz w:val="13"/>
        <w:szCs w:val="13"/>
      </w:rPr>
    </w:pPr>
    <w:r w:rsidRPr="00CA2007">
      <w:rPr>
        <w:sz w:val="13"/>
        <w:szCs w:val="13"/>
      </w:rPr>
      <w:t xml:space="preserve">NCRI is a Charitable incorporated </w:t>
    </w:r>
    <w:proofErr w:type="spellStart"/>
    <w:r w:rsidRPr="00CA2007">
      <w:rPr>
        <w:sz w:val="13"/>
        <w:szCs w:val="13"/>
      </w:rPr>
      <w:t>Organisation</w:t>
    </w:r>
    <w:proofErr w:type="spellEnd"/>
    <w:r w:rsidRPr="00CA2007">
      <w:rPr>
        <w:sz w:val="13"/>
        <w:szCs w:val="13"/>
      </w:rPr>
      <w:t xml:space="preserve"> registered in England and Wales (charity number 1160609)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7AD4" w14:textId="77777777" w:rsidR="00267656" w:rsidRDefault="00267656">
      <w:pPr>
        <w:spacing w:after="0" w:line="240" w:lineRule="auto"/>
      </w:pPr>
      <w:r>
        <w:separator/>
      </w:r>
    </w:p>
  </w:footnote>
  <w:footnote w:type="continuationSeparator" w:id="0">
    <w:p w14:paraId="745BA04E" w14:textId="77777777" w:rsidR="00267656" w:rsidRDefault="00267656">
      <w:pPr>
        <w:spacing w:after="0" w:line="240" w:lineRule="auto"/>
      </w:pPr>
      <w:r>
        <w:continuationSeparator/>
      </w:r>
    </w:p>
  </w:footnote>
  <w:footnote w:type="continuationNotice" w:id="1">
    <w:p w14:paraId="7E5B4F1A" w14:textId="77777777" w:rsidR="00267656" w:rsidRDefault="00267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E390" w14:textId="77777777" w:rsidR="00B76009" w:rsidRDefault="0046419B">
    <w:pPr>
      <w:pStyle w:val="Header"/>
    </w:pPr>
    <w:r>
      <w:rPr>
        <w:noProof/>
        <w:color w:val="2B579A"/>
        <w:shd w:val="clear" w:color="auto" w:fill="E6E6E6"/>
      </w:rPr>
      <w:drawing>
        <wp:anchor distT="0" distB="0" distL="114300" distR="114300" simplePos="0" relativeHeight="251658240" behindDoc="0" locked="0" layoutInCell="1" allowOverlap="1" wp14:anchorId="1589A4EE" wp14:editId="5C890006">
          <wp:simplePos x="0" y="0"/>
          <wp:positionH relativeFrom="margin">
            <wp:posOffset>4648200</wp:posOffset>
          </wp:positionH>
          <wp:positionV relativeFrom="topMargin">
            <wp:posOffset>304800</wp:posOffset>
          </wp:positionV>
          <wp:extent cx="1645285" cy="43370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I_logo_A0.png"/>
                  <pic:cNvPicPr/>
                </pic:nvPicPr>
                <pic:blipFill>
                  <a:blip r:embed="rId1">
                    <a:extLst>
                      <a:ext uri="{28A0092B-C50C-407E-A947-70E740481C1C}">
                        <a14:useLocalDpi xmlns:a14="http://schemas.microsoft.com/office/drawing/2010/main" val="0"/>
                      </a:ext>
                    </a:extLst>
                  </a:blip>
                  <a:stretch>
                    <a:fillRect/>
                  </a:stretch>
                </pic:blipFill>
                <pic:spPr>
                  <a:xfrm>
                    <a:off x="0" y="0"/>
                    <a:ext cx="1645285"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EFF"/>
    <w:multiLevelType w:val="hybridMultilevel"/>
    <w:tmpl w:val="495A8E04"/>
    <w:lvl w:ilvl="0" w:tplc="941EBF76">
      <w:start w:val="1"/>
      <w:numFmt w:val="bullet"/>
      <w:lvlText w:val=""/>
      <w:lvlJc w:val="left"/>
      <w:pPr>
        <w:ind w:left="720" w:hanging="360"/>
      </w:pPr>
      <w:rPr>
        <w:rFonts w:ascii="Symbol" w:hAnsi="Symbol" w:hint="default"/>
      </w:rPr>
    </w:lvl>
    <w:lvl w:ilvl="1" w:tplc="B4001176">
      <w:start w:val="1"/>
      <w:numFmt w:val="bullet"/>
      <w:lvlText w:val="o"/>
      <w:lvlJc w:val="left"/>
      <w:pPr>
        <w:ind w:left="1440" w:hanging="360"/>
      </w:pPr>
      <w:rPr>
        <w:rFonts w:ascii="Courier New" w:hAnsi="Courier New" w:hint="default"/>
      </w:rPr>
    </w:lvl>
    <w:lvl w:ilvl="2" w:tplc="1AC2E384">
      <w:start w:val="1"/>
      <w:numFmt w:val="bullet"/>
      <w:lvlText w:val=""/>
      <w:lvlJc w:val="left"/>
      <w:pPr>
        <w:ind w:left="2160" w:hanging="360"/>
      </w:pPr>
      <w:rPr>
        <w:rFonts w:ascii="Wingdings" w:hAnsi="Wingdings" w:hint="default"/>
      </w:rPr>
    </w:lvl>
    <w:lvl w:ilvl="3" w:tplc="BDB68FB0">
      <w:start w:val="1"/>
      <w:numFmt w:val="bullet"/>
      <w:lvlText w:val=""/>
      <w:lvlJc w:val="left"/>
      <w:pPr>
        <w:ind w:left="2880" w:hanging="360"/>
      </w:pPr>
      <w:rPr>
        <w:rFonts w:ascii="Symbol" w:hAnsi="Symbol" w:hint="default"/>
      </w:rPr>
    </w:lvl>
    <w:lvl w:ilvl="4" w:tplc="E5FC704A">
      <w:start w:val="1"/>
      <w:numFmt w:val="bullet"/>
      <w:lvlText w:val="o"/>
      <w:lvlJc w:val="left"/>
      <w:pPr>
        <w:ind w:left="3600" w:hanging="360"/>
      </w:pPr>
      <w:rPr>
        <w:rFonts w:ascii="Courier New" w:hAnsi="Courier New" w:hint="default"/>
      </w:rPr>
    </w:lvl>
    <w:lvl w:ilvl="5" w:tplc="36E6881C">
      <w:start w:val="1"/>
      <w:numFmt w:val="bullet"/>
      <w:lvlText w:val=""/>
      <w:lvlJc w:val="left"/>
      <w:pPr>
        <w:ind w:left="4320" w:hanging="360"/>
      </w:pPr>
      <w:rPr>
        <w:rFonts w:ascii="Wingdings" w:hAnsi="Wingdings" w:hint="default"/>
      </w:rPr>
    </w:lvl>
    <w:lvl w:ilvl="6" w:tplc="1920315E">
      <w:start w:val="1"/>
      <w:numFmt w:val="bullet"/>
      <w:lvlText w:val=""/>
      <w:lvlJc w:val="left"/>
      <w:pPr>
        <w:ind w:left="5040" w:hanging="360"/>
      </w:pPr>
      <w:rPr>
        <w:rFonts w:ascii="Symbol" w:hAnsi="Symbol" w:hint="default"/>
      </w:rPr>
    </w:lvl>
    <w:lvl w:ilvl="7" w:tplc="34A85892">
      <w:start w:val="1"/>
      <w:numFmt w:val="bullet"/>
      <w:lvlText w:val="o"/>
      <w:lvlJc w:val="left"/>
      <w:pPr>
        <w:ind w:left="5760" w:hanging="360"/>
      </w:pPr>
      <w:rPr>
        <w:rFonts w:ascii="Courier New" w:hAnsi="Courier New" w:hint="default"/>
      </w:rPr>
    </w:lvl>
    <w:lvl w:ilvl="8" w:tplc="300CC500">
      <w:start w:val="1"/>
      <w:numFmt w:val="bullet"/>
      <w:lvlText w:val=""/>
      <w:lvlJc w:val="left"/>
      <w:pPr>
        <w:ind w:left="6480" w:hanging="360"/>
      </w:pPr>
      <w:rPr>
        <w:rFonts w:ascii="Wingdings" w:hAnsi="Wingdings" w:hint="default"/>
      </w:rPr>
    </w:lvl>
  </w:abstractNum>
  <w:abstractNum w:abstractNumId="1" w15:restartNumberingAfterBreak="0">
    <w:nsid w:val="03E2ECD5"/>
    <w:multiLevelType w:val="hybridMultilevel"/>
    <w:tmpl w:val="50F2CA82"/>
    <w:lvl w:ilvl="0" w:tplc="58DEA900">
      <w:start w:val="1"/>
      <w:numFmt w:val="bullet"/>
      <w:lvlText w:val=""/>
      <w:lvlJc w:val="left"/>
      <w:pPr>
        <w:ind w:left="1440" w:hanging="360"/>
      </w:pPr>
      <w:rPr>
        <w:rFonts w:ascii="Symbol" w:hAnsi="Symbol" w:hint="default"/>
      </w:rPr>
    </w:lvl>
    <w:lvl w:ilvl="1" w:tplc="CF801414">
      <w:start w:val="1"/>
      <w:numFmt w:val="bullet"/>
      <w:lvlText w:val="o"/>
      <w:lvlJc w:val="left"/>
      <w:pPr>
        <w:ind w:left="2160" w:hanging="360"/>
      </w:pPr>
      <w:rPr>
        <w:rFonts w:ascii="Courier New" w:hAnsi="Courier New" w:hint="default"/>
      </w:rPr>
    </w:lvl>
    <w:lvl w:ilvl="2" w:tplc="AE128990">
      <w:start w:val="1"/>
      <w:numFmt w:val="bullet"/>
      <w:lvlText w:val=""/>
      <w:lvlJc w:val="left"/>
      <w:pPr>
        <w:ind w:left="2880" w:hanging="360"/>
      </w:pPr>
      <w:rPr>
        <w:rFonts w:ascii="Wingdings" w:hAnsi="Wingdings" w:hint="default"/>
      </w:rPr>
    </w:lvl>
    <w:lvl w:ilvl="3" w:tplc="03E22CCE">
      <w:start w:val="1"/>
      <w:numFmt w:val="bullet"/>
      <w:lvlText w:val=""/>
      <w:lvlJc w:val="left"/>
      <w:pPr>
        <w:ind w:left="3600" w:hanging="360"/>
      </w:pPr>
      <w:rPr>
        <w:rFonts w:ascii="Symbol" w:hAnsi="Symbol" w:hint="default"/>
      </w:rPr>
    </w:lvl>
    <w:lvl w:ilvl="4" w:tplc="62886714">
      <w:start w:val="1"/>
      <w:numFmt w:val="bullet"/>
      <w:lvlText w:val="o"/>
      <w:lvlJc w:val="left"/>
      <w:pPr>
        <w:ind w:left="4320" w:hanging="360"/>
      </w:pPr>
      <w:rPr>
        <w:rFonts w:ascii="Courier New" w:hAnsi="Courier New" w:hint="default"/>
      </w:rPr>
    </w:lvl>
    <w:lvl w:ilvl="5" w:tplc="CCAA45F2">
      <w:start w:val="1"/>
      <w:numFmt w:val="bullet"/>
      <w:lvlText w:val=""/>
      <w:lvlJc w:val="left"/>
      <w:pPr>
        <w:ind w:left="5040" w:hanging="360"/>
      </w:pPr>
      <w:rPr>
        <w:rFonts w:ascii="Wingdings" w:hAnsi="Wingdings" w:hint="default"/>
      </w:rPr>
    </w:lvl>
    <w:lvl w:ilvl="6" w:tplc="C27A4DAE">
      <w:start w:val="1"/>
      <w:numFmt w:val="bullet"/>
      <w:lvlText w:val=""/>
      <w:lvlJc w:val="left"/>
      <w:pPr>
        <w:ind w:left="5760" w:hanging="360"/>
      </w:pPr>
      <w:rPr>
        <w:rFonts w:ascii="Symbol" w:hAnsi="Symbol" w:hint="default"/>
      </w:rPr>
    </w:lvl>
    <w:lvl w:ilvl="7" w:tplc="83D629CA">
      <w:start w:val="1"/>
      <w:numFmt w:val="bullet"/>
      <w:lvlText w:val="o"/>
      <w:lvlJc w:val="left"/>
      <w:pPr>
        <w:ind w:left="6480" w:hanging="360"/>
      </w:pPr>
      <w:rPr>
        <w:rFonts w:ascii="Courier New" w:hAnsi="Courier New" w:hint="default"/>
      </w:rPr>
    </w:lvl>
    <w:lvl w:ilvl="8" w:tplc="9A56686C">
      <w:start w:val="1"/>
      <w:numFmt w:val="bullet"/>
      <w:lvlText w:val=""/>
      <w:lvlJc w:val="left"/>
      <w:pPr>
        <w:ind w:left="7200" w:hanging="360"/>
      </w:pPr>
      <w:rPr>
        <w:rFonts w:ascii="Wingdings" w:hAnsi="Wingdings" w:hint="default"/>
      </w:rPr>
    </w:lvl>
  </w:abstractNum>
  <w:abstractNum w:abstractNumId="2" w15:restartNumberingAfterBreak="0">
    <w:nsid w:val="207A13BE"/>
    <w:multiLevelType w:val="hybridMultilevel"/>
    <w:tmpl w:val="45009900"/>
    <w:lvl w:ilvl="0" w:tplc="2ED03544">
      <w:start w:val="1"/>
      <w:numFmt w:val="bullet"/>
      <w:lvlText w:val=""/>
      <w:lvlJc w:val="left"/>
      <w:pPr>
        <w:ind w:left="720" w:hanging="360"/>
      </w:pPr>
      <w:rPr>
        <w:rFonts w:ascii="Symbol" w:hAnsi="Symbol" w:hint="default"/>
      </w:rPr>
    </w:lvl>
    <w:lvl w:ilvl="1" w:tplc="E69A6084">
      <w:start w:val="1"/>
      <w:numFmt w:val="bullet"/>
      <w:lvlText w:val="o"/>
      <w:lvlJc w:val="left"/>
      <w:pPr>
        <w:ind w:left="1440" w:hanging="360"/>
      </w:pPr>
      <w:rPr>
        <w:rFonts w:ascii="Courier New" w:hAnsi="Courier New" w:hint="default"/>
      </w:rPr>
    </w:lvl>
    <w:lvl w:ilvl="2" w:tplc="03D8BB12">
      <w:start w:val="1"/>
      <w:numFmt w:val="bullet"/>
      <w:lvlText w:val=""/>
      <w:lvlJc w:val="left"/>
      <w:pPr>
        <w:ind w:left="2160" w:hanging="360"/>
      </w:pPr>
      <w:rPr>
        <w:rFonts w:ascii="Wingdings" w:hAnsi="Wingdings" w:hint="default"/>
      </w:rPr>
    </w:lvl>
    <w:lvl w:ilvl="3" w:tplc="5448D584">
      <w:start w:val="1"/>
      <w:numFmt w:val="bullet"/>
      <w:lvlText w:val=""/>
      <w:lvlJc w:val="left"/>
      <w:pPr>
        <w:ind w:left="2880" w:hanging="360"/>
      </w:pPr>
      <w:rPr>
        <w:rFonts w:ascii="Symbol" w:hAnsi="Symbol" w:hint="default"/>
      </w:rPr>
    </w:lvl>
    <w:lvl w:ilvl="4" w:tplc="B316074E">
      <w:start w:val="1"/>
      <w:numFmt w:val="bullet"/>
      <w:lvlText w:val="o"/>
      <w:lvlJc w:val="left"/>
      <w:pPr>
        <w:ind w:left="3600" w:hanging="360"/>
      </w:pPr>
      <w:rPr>
        <w:rFonts w:ascii="Courier New" w:hAnsi="Courier New" w:hint="default"/>
      </w:rPr>
    </w:lvl>
    <w:lvl w:ilvl="5" w:tplc="9EEE8A76">
      <w:start w:val="1"/>
      <w:numFmt w:val="bullet"/>
      <w:lvlText w:val=""/>
      <w:lvlJc w:val="left"/>
      <w:pPr>
        <w:ind w:left="4320" w:hanging="360"/>
      </w:pPr>
      <w:rPr>
        <w:rFonts w:ascii="Wingdings" w:hAnsi="Wingdings" w:hint="default"/>
      </w:rPr>
    </w:lvl>
    <w:lvl w:ilvl="6" w:tplc="52E466BC">
      <w:start w:val="1"/>
      <w:numFmt w:val="bullet"/>
      <w:lvlText w:val=""/>
      <w:lvlJc w:val="left"/>
      <w:pPr>
        <w:ind w:left="5040" w:hanging="360"/>
      </w:pPr>
      <w:rPr>
        <w:rFonts w:ascii="Symbol" w:hAnsi="Symbol" w:hint="default"/>
      </w:rPr>
    </w:lvl>
    <w:lvl w:ilvl="7" w:tplc="CA26B172">
      <w:start w:val="1"/>
      <w:numFmt w:val="bullet"/>
      <w:lvlText w:val="o"/>
      <w:lvlJc w:val="left"/>
      <w:pPr>
        <w:ind w:left="5760" w:hanging="360"/>
      </w:pPr>
      <w:rPr>
        <w:rFonts w:ascii="Courier New" w:hAnsi="Courier New" w:hint="default"/>
      </w:rPr>
    </w:lvl>
    <w:lvl w:ilvl="8" w:tplc="DF6E2096">
      <w:start w:val="1"/>
      <w:numFmt w:val="bullet"/>
      <w:lvlText w:val=""/>
      <w:lvlJc w:val="left"/>
      <w:pPr>
        <w:ind w:left="6480" w:hanging="360"/>
      </w:pPr>
      <w:rPr>
        <w:rFonts w:ascii="Wingdings" w:hAnsi="Wingdings" w:hint="default"/>
      </w:rPr>
    </w:lvl>
  </w:abstractNum>
  <w:abstractNum w:abstractNumId="3" w15:restartNumberingAfterBreak="0">
    <w:nsid w:val="21736803"/>
    <w:multiLevelType w:val="hybridMultilevel"/>
    <w:tmpl w:val="FFFFFFFF"/>
    <w:lvl w:ilvl="0" w:tplc="0372A098">
      <w:start w:val="1"/>
      <w:numFmt w:val="bullet"/>
      <w:lvlText w:val=""/>
      <w:lvlJc w:val="left"/>
      <w:pPr>
        <w:ind w:left="720" w:hanging="360"/>
      </w:pPr>
      <w:rPr>
        <w:rFonts w:ascii="Symbol" w:hAnsi="Symbol" w:hint="default"/>
      </w:rPr>
    </w:lvl>
    <w:lvl w:ilvl="1" w:tplc="59AA348C">
      <w:start w:val="1"/>
      <w:numFmt w:val="bullet"/>
      <w:lvlText w:val="o"/>
      <w:lvlJc w:val="left"/>
      <w:pPr>
        <w:ind w:left="1440" w:hanging="360"/>
      </w:pPr>
      <w:rPr>
        <w:rFonts w:ascii="Courier New" w:hAnsi="Courier New" w:hint="default"/>
      </w:rPr>
    </w:lvl>
    <w:lvl w:ilvl="2" w:tplc="2B5E4232">
      <w:start w:val="1"/>
      <w:numFmt w:val="bullet"/>
      <w:lvlText w:val=""/>
      <w:lvlJc w:val="left"/>
      <w:pPr>
        <w:ind w:left="2160" w:hanging="360"/>
      </w:pPr>
      <w:rPr>
        <w:rFonts w:ascii="Wingdings" w:hAnsi="Wingdings" w:hint="default"/>
      </w:rPr>
    </w:lvl>
    <w:lvl w:ilvl="3" w:tplc="DE6432D4">
      <w:start w:val="1"/>
      <w:numFmt w:val="bullet"/>
      <w:lvlText w:val=""/>
      <w:lvlJc w:val="left"/>
      <w:pPr>
        <w:ind w:left="2880" w:hanging="360"/>
      </w:pPr>
      <w:rPr>
        <w:rFonts w:ascii="Symbol" w:hAnsi="Symbol" w:hint="default"/>
      </w:rPr>
    </w:lvl>
    <w:lvl w:ilvl="4" w:tplc="3DE84EA0">
      <w:start w:val="1"/>
      <w:numFmt w:val="bullet"/>
      <w:lvlText w:val="o"/>
      <w:lvlJc w:val="left"/>
      <w:pPr>
        <w:ind w:left="3600" w:hanging="360"/>
      </w:pPr>
      <w:rPr>
        <w:rFonts w:ascii="Courier New" w:hAnsi="Courier New" w:hint="default"/>
      </w:rPr>
    </w:lvl>
    <w:lvl w:ilvl="5" w:tplc="B0F2D4DA">
      <w:start w:val="1"/>
      <w:numFmt w:val="bullet"/>
      <w:lvlText w:val=""/>
      <w:lvlJc w:val="left"/>
      <w:pPr>
        <w:ind w:left="4320" w:hanging="360"/>
      </w:pPr>
      <w:rPr>
        <w:rFonts w:ascii="Wingdings" w:hAnsi="Wingdings" w:hint="default"/>
      </w:rPr>
    </w:lvl>
    <w:lvl w:ilvl="6" w:tplc="69066A9A">
      <w:start w:val="1"/>
      <w:numFmt w:val="bullet"/>
      <w:lvlText w:val=""/>
      <w:lvlJc w:val="left"/>
      <w:pPr>
        <w:ind w:left="5040" w:hanging="360"/>
      </w:pPr>
      <w:rPr>
        <w:rFonts w:ascii="Symbol" w:hAnsi="Symbol" w:hint="default"/>
      </w:rPr>
    </w:lvl>
    <w:lvl w:ilvl="7" w:tplc="FFEC9926">
      <w:start w:val="1"/>
      <w:numFmt w:val="bullet"/>
      <w:lvlText w:val="o"/>
      <w:lvlJc w:val="left"/>
      <w:pPr>
        <w:ind w:left="5760" w:hanging="360"/>
      </w:pPr>
      <w:rPr>
        <w:rFonts w:ascii="Courier New" w:hAnsi="Courier New" w:hint="default"/>
      </w:rPr>
    </w:lvl>
    <w:lvl w:ilvl="8" w:tplc="F3384CF0">
      <w:start w:val="1"/>
      <w:numFmt w:val="bullet"/>
      <w:lvlText w:val=""/>
      <w:lvlJc w:val="left"/>
      <w:pPr>
        <w:ind w:left="6480" w:hanging="360"/>
      </w:pPr>
      <w:rPr>
        <w:rFonts w:ascii="Wingdings" w:hAnsi="Wingdings" w:hint="default"/>
      </w:rPr>
    </w:lvl>
  </w:abstractNum>
  <w:abstractNum w:abstractNumId="4" w15:restartNumberingAfterBreak="0">
    <w:nsid w:val="21737C94"/>
    <w:multiLevelType w:val="hybridMultilevel"/>
    <w:tmpl w:val="0272118C"/>
    <w:lvl w:ilvl="0" w:tplc="829AF78E">
      <w:start w:val="1"/>
      <w:numFmt w:val="bullet"/>
      <w:lvlText w:val=""/>
      <w:lvlJc w:val="left"/>
      <w:pPr>
        <w:ind w:left="720" w:hanging="360"/>
      </w:pPr>
      <w:rPr>
        <w:rFonts w:ascii="Symbol" w:hAnsi="Symbol" w:hint="default"/>
      </w:rPr>
    </w:lvl>
    <w:lvl w:ilvl="1" w:tplc="AD02A616">
      <w:start w:val="1"/>
      <w:numFmt w:val="bullet"/>
      <w:lvlText w:val="o"/>
      <w:lvlJc w:val="left"/>
      <w:pPr>
        <w:ind w:left="1440" w:hanging="360"/>
      </w:pPr>
      <w:rPr>
        <w:rFonts w:ascii="Courier New" w:hAnsi="Courier New" w:hint="default"/>
      </w:rPr>
    </w:lvl>
    <w:lvl w:ilvl="2" w:tplc="2DF8D912">
      <w:start w:val="1"/>
      <w:numFmt w:val="bullet"/>
      <w:lvlText w:val=""/>
      <w:lvlJc w:val="left"/>
      <w:pPr>
        <w:ind w:left="2160" w:hanging="360"/>
      </w:pPr>
      <w:rPr>
        <w:rFonts w:ascii="Wingdings" w:hAnsi="Wingdings" w:hint="default"/>
      </w:rPr>
    </w:lvl>
    <w:lvl w:ilvl="3" w:tplc="2DBA8430">
      <w:start w:val="1"/>
      <w:numFmt w:val="bullet"/>
      <w:lvlText w:val=""/>
      <w:lvlJc w:val="left"/>
      <w:pPr>
        <w:ind w:left="2880" w:hanging="360"/>
      </w:pPr>
      <w:rPr>
        <w:rFonts w:ascii="Symbol" w:hAnsi="Symbol" w:hint="default"/>
      </w:rPr>
    </w:lvl>
    <w:lvl w:ilvl="4" w:tplc="B3AEAF5A">
      <w:start w:val="1"/>
      <w:numFmt w:val="bullet"/>
      <w:lvlText w:val="o"/>
      <w:lvlJc w:val="left"/>
      <w:pPr>
        <w:ind w:left="3600" w:hanging="360"/>
      </w:pPr>
      <w:rPr>
        <w:rFonts w:ascii="Courier New" w:hAnsi="Courier New" w:hint="default"/>
      </w:rPr>
    </w:lvl>
    <w:lvl w:ilvl="5" w:tplc="B2C83324">
      <w:start w:val="1"/>
      <w:numFmt w:val="bullet"/>
      <w:lvlText w:val=""/>
      <w:lvlJc w:val="left"/>
      <w:pPr>
        <w:ind w:left="4320" w:hanging="360"/>
      </w:pPr>
      <w:rPr>
        <w:rFonts w:ascii="Wingdings" w:hAnsi="Wingdings" w:hint="default"/>
      </w:rPr>
    </w:lvl>
    <w:lvl w:ilvl="6" w:tplc="3ABA4FA0">
      <w:start w:val="1"/>
      <w:numFmt w:val="bullet"/>
      <w:lvlText w:val=""/>
      <w:lvlJc w:val="left"/>
      <w:pPr>
        <w:ind w:left="5040" w:hanging="360"/>
      </w:pPr>
      <w:rPr>
        <w:rFonts w:ascii="Symbol" w:hAnsi="Symbol" w:hint="default"/>
      </w:rPr>
    </w:lvl>
    <w:lvl w:ilvl="7" w:tplc="1DAA76DC">
      <w:start w:val="1"/>
      <w:numFmt w:val="bullet"/>
      <w:lvlText w:val="o"/>
      <w:lvlJc w:val="left"/>
      <w:pPr>
        <w:ind w:left="5760" w:hanging="360"/>
      </w:pPr>
      <w:rPr>
        <w:rFonts w:ascii="Courier New" w:hAnsi="Courier New" w:hint="default"/>
      </w:rPr>
    </w:lvl>
    <w:lvl w:ilvl="8" w:tplc="3DBE2480">
      <w:start w:val="1"/>
      <w:numFmt w:val="bullet"/>
      <w:lvlText w:val=""/>
      <w:lvlJc w:val="left"/>
      <w:pPr>
        <w:ind w:left="6480" w:hanging="360"/>
      </w:pPr>
      <w:rPr>
        <w:rFonts w:ascii="Wingdings" w:hAnsi="Wingdings" w:hint="default"/>
      </w:rPr>
    </w:lvl>
  </w:abstractNum>
  <w:abstractNum w:abstractNumId="5" w15:restartNumberingAfterBreak="0">
    <w:nsid w:val="259577F2"/>
    <w:multiLevelType w:val="hybridMultilevel"/>
    <w:tmpl w:val="9C6A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E61C0"/>
    <w:multiLevelType w:val="hybridMultilevel"/>
    <w:tmpl w:val="B3F0B424"/>
    <w:lvl w:ilvl="0" w:tplc="4A6EB156">
      <w:start w:val="1"/>
      <w:numFmt w:val="bullet"/>
      <w:lvlText w:val=""/>
      <w:lvlJc w:val="left"/>
      <w:pPr>
        <w:ind w:left="720" w:hanging="360"/>
      </w:pPr>
      <w:rPr>
        <w:rFonts w:ascii="Symbol" w:hAnsi="Symbol" w:hint="default"/>
      </w:rPr>
    </w:lvl>
    <w:lvl w:ilvl="1" w:tplc="E640D2B8">
      <w:start w:val="1"/>
      <w:numFmt w:val="bullet"/>
      <w:lvlText w:val="o"/>
      <w:lvlJc w:val="left"/>
      <w:pPr>
        <w:ind w:left="1440" w:hanging="360"/>
      </w:pPr>
      <w:rPr>
        <w:rFonts w:ascii="Courier New" w:hAnsi="Courier New" w:hint="default"/>
      </w:rPr>
    </w:lvl>
    <w:lvl w:ilvl="2" w:tplc="6DA4ACB8">
      <w:start w:val="1"/>
      <w:numFmt w:val="bullet"/>
      <w:lvlText w:val=""/>
      <w:lvlJc w:val="left"/>
      <w:pPr>
        <w:ind w:left="2160" w:hanging="360"/>
      </w:pPr>
      <w:rPr>
        <w:rFonts w:ascii="Wingdings" w:hAnsi="Wingdings" w:hint="default"/>
      </w:rPr>
    </w:lvl>
    <w:lvl w:ilvl="3" w:tplc="8780E15E">
      <w:start w:val="1"/>
      <w:numFmt w:val="bullet"/>
      <w:lvlText w:val=""/>
      <w:lvlJc w:val="left"/>
      <w:pPr>
        <w:ind w:left="2880" w:hanging="360"/>
      </w:pPr>
      <w:rPr>
        <w:rFonts w:ascii="Symbol" w:hAnsi="Symbol" w:hint="default"/>
      </w:rPr>
    </w:lvl>
    <w:lvl w:ilvl="4" w:tplc="59C2FC28">
      <w:start w:val="1"/>
      <w:numFmt w:val="bullet"/>
      <w:lvlText w:val="o"/>
      <w:lvlJc w:val="left"/>
      <w:pPr>
        <w:ind w:left="3600" w:hanging="360"/>
      </w:pPr>
      <w:rPr>
        <w:rFonts w:ascii="Courier New" w:hAnsi="Courier New" w:hint="default"/>
      </w:rPr>
    </w:lvl>
    <w:lvl w:ilvl="5" w:tplc="3BAA676C">
      <w:start w:val="1"/>
      <w:numFmt w:val="bullet"/>
      <w:lvlText w:val=""/>
      <w:lvlJc w:val="left"/>
      <w:pPr>
        <w:ind w:left="4320" w:hanging="360"/>
      </w:pPr>
      <w:rPr>
        <w:rFonts w:ascii="Wingdings" w:hAnsi="Wingdings" w:hint="default"/>
      </w:rPr>
    </w:lvl>
    <w:lvl w:ilvl="6" w:tplc="00CE5FF6">
      <w:start w:val="1"/>
      <w:numFmt w:val="bullet"/>
      <w:lvlText w:val=""/>
      <w:lvlJc w:val="left"/>
      <w:pPr>
        <w:ind w:left="5040" w:hanging="360"/>
      </w:pPr>
      <w:rPr>
        <w:rFonts w:ascii="Symbol" w:hAnsi="Symbol" w:hint="default"/>
      </w:rPr>
    </w:lvl>
    <w:lvl w:ilvl="7" w:tplc="E146DF88">
      <w:start w:val="1"/>
      <w:numFmt w:val="bullet"/>
      <w:lvlText w:val="o"/>
      <w:lvlJc w:val="left"/>
      <w:pPr>
        <w:ind w:left="5760" w:hanging="360"/>
      </w:pPr>
      <w:rPr>
        <w:rFonts w:ascii="Courier New" w:hAnsi="Courier New" w:hint="default"/>
      </w:rPr>
    </w:lvl>
    <w:lvl w:ilvl="8" w:tplc="1876DD46">
      <w:start w:val="1"/>
      <w:numFmt w:val="bullet"/>
      <w:lvlText w:val=""/>
      <w:lvlJc w:val="left"/>
      <w:pPr>
        <w:ind w:left="6480" w:hanging="360"/>
      </w:pPr>
      <w:rPr>
        <w:rFonts w:ascii="Wingdings" w:hAnsi="Wingdings" w:hint="default"/>
      </w:rPr>
    </w:lvl>
  </w:abstractNum>
  <w:abstractNum w:abstractNumId="7" w15:restartNumberingAfterBreak="0">
    <w:nsid w:val="4D1A1979"/>
    <w:multiLevelType w:val="hybridMultilevel"/>
    <w:tmpl w:val="F81CFAE4"/>
    <w:lvl w:ilvl="0" w:tplc="922039CA">
      <w:start w:val="1"/>
      <w:numFmt w:val="decimal"/>
      <w:lvlText w:val="%1."/>
      <w:lvlJc w:val="left"/>
      <w:pPr>
        <w:ind w:left="720" w:hanging="360"/>
      </w:pPr>
    </w:lvl>
    <w:lvl w:ilvl="1" w:tplc="6FB26D30">
      <w:start w:val="1"/>
      <w:numFmt w:val="lowerLetter"/>
      <w:lvlText w:val="%2."/>
      <w:lvlJc w:val="left"/>
      <w:pPr>
        <w:ind w:left="1440" w:hanging="360"/>
      </w:pPr>
    </w:lvl>
    <w:lvl w:ilvl="2" w:tplc="4A6A2038">
      <w:start w:val="1"/>
      <w:numFmt w:val="lowerRoman"/>
      <w:lvlText w:val="%3."/>
      <w:lvlJc w:val="right"/>
      <w:pPr>
        <w:ind w:left="2160" w:hanging="180"/>
      </w:pPr>
    </w:lvl>
    <w:lvl w:ilvl="3" w:tplc="446C61FA">
      <w:start w:val="1"/>
      <w:numFmt w:val="decimal"/>
      <w:lvlText w:val="%4."/>
      <w:lvlJc w:val="left"/>
      <w:pPr>
        <w:ind w:left="2880" w:hanging="360"/>
      </w:pPr>
    </w:lvl>
    <w:lvl w:ilvl="4" w:tplc="373A2108">
      <w:start w:val="1"/>
      <w:numFmt w:val="lowerLetter"/>
      <w:lvlText w:val="%5."/>
      <w:lvlJc w:val="left"/>
      <w:pPr>
        <w:ind w:left="3600" w:hanging="360"/>
      </w:pPr>
    </w:lvl>
    <w:lvl w:ilvl="5" w:tplc="80DE2CA2">
      <w:start w:val="1"/>
      <w:numFmt w:val="lowerRoman"/>
      <w:lvlText w:val="%6."/>
      <w:lvlJc w:val="right"/>
      <w:pPr>
        <w:ind w:left="4320" w:hanging="180"/>
      </w:pPr>
    </w:lvl>
    <w:lvl w:ilvl="6" w:tplc="D0B2B87E">
      <w:start w:val="1"/>
      <w:numFmt w:val="decimal"/>
      <w:lvlText w:val="%7."/>
      <w:lvlJc w:val="left"/>
      <w:pPr>
        <w:ind w:left="5040" w:hanging="360"/>
      </w:pPr>
    </w:lvl>
    <w:lvl w:ilvl="7" w:tplc="2AA2D4A6">
      <w:start w:val="1"/>
      <w:numFmt w:val="lowerLetter"/>
      <w:lvlText w:val="%8."/>
      <w:lvlJc w:val="left"/>
      <w:pPr>
        <w:ind w:left="5760" w:hanging="360"/>
      </w:pPr>
    </w:lvl>
    <w:lvl w:ilvl="8" w:tplc="6A1C3584">
      <w:start w:val="1"/>
      <w:numFmt w:val="lowerRoman"/>
      <w:lvlText w:val="%9."/>
      <w:lvlJc w:val="right"/>
      <w:pPr>
        <w:ind w:left="6480" w:hanging="180"/>
      </w:pPr>
    </w:lvl>
  </w:abstractNum>
  <w:abstractNum w:abstractNumId="8" w15:restartNumberingAfterBreak="0">
    <w:nsid w:val="4D353EB7"/>
    <w:multiLevelType w:val="hybridMultilevel"/>
    <w:tmpl w:val="5D7840F4"/>
    <w:lvl w:ilvl="0" w:tplc="290C0B28">
      <w:start w:val="1"/>
      <w:numFmt w:val="bullet"/>
      <w:lvlText w:val=""/>
      <w:lvlJc w:val="left"/>
      <w:pPr>
        <w:ind w:left="720" w:hanging="360"/>
      </w:pPr>
      <w:rPr>
        <w:rFonts w:ascii="Symbol" w:hAnsi="Symbol" w:hint="default"/>
      </w:rPr>
    </w:lvl>
    <w:lvl w:ilvl="1" w:tplc="3A7E5AA8">
      <w:start w:val="1"/>
      <w:numFmt w:val="bullet"/>
      <w:lvlText w:val="o"/>
      <w:lvlJc w:val="left"/>
      <w:pPr>
        <w:ind w:left="1440" w:hanging="360"/>
      </w:pPr>
      <w:rPr>
        <w:rFonts w:ascii="Courier New" w:hAnsi="Courier New" w:hint="default"/>
      </w:rPr>
    </w:lvl>
    <w:lvl w:ilvl="2" w:tplc="5F48C2EE">
      <w:start w:val="1"/>
      <w:numFmt w:val="bullet"/>
      <w:lvlText w:val=""/>
      <w:lvlJc w:val="left"/>
      <w:pPr>
        <w:ind w:left="2160" w:hanging="360"/>
      </w:pPr>
      <w:rPr>
        <w:rFonts w:ascii="Wingdings" w:hAnsi="Wingdings" w:hint="default"/>
      </w:rPr>
    </w:lvl>
    <w:lvl w:ilvl="3" w:tplc="C4BA9F08">
      <w:start w:val="1"/>
      <w:numFmt w:val="bullet"/>
      <w:lvlText w:val=""/>
      <w:lvlJc w:val="left"/>
      <w:pPr>
        <w:ind w:left="2880" w:hanging="360"/>
      </w:pPr>
      <w:rPr>
        <w:rFonts w:ascii="Symbol" w:hAnsi="Symbol" w:hint="default"/>
      </w:rPr>
    </w:lvl>
    <w:lvl w:ilvl="4" w:tplc="A0660090">
      <w:start w:val="1"/>
      <w:numFmt w:val="bullet"/>
      <w:lvlText w:val="o"/>
      <w:lvlJc w:val="left"/>
      <w:pPr>
        <w:ind w:left="3600" w:hanging="360"/>
      </w:pPr>
      <w:rPr>
        <w:rFonts w:ascii="Courier New" w:hAnsi="Courier New" w:hint="default"/>
      </w:rPr>
    </w:lvl>
    <w:lvl w:ilvl="5" w:tplc="FDB0CBBC">
      <w:start w:val="1"/>
      <w:numFmt w:val="bullet"/>
      <w:lvlText w:val=""/>
      <w:lvlJc w:val="left"/>
      <w:pPr>
        <w:ind w:left="4320" w:hanging="360"/>
      </w:pPr>
      <w:rPr>
        <w:rFonts w:ascii="Wingdings" w:hAnsi="Wingdings" w:hint="default"/>
      </w:rPr>
    </w:lvl>
    <w:lvl w:ilvl="6" w:tplc="725A5680">
      <w:start w:val="1"/>
      <w:numFmt w:val="bullet"/>
      <w:lvlText w:val=""/>
      <w:lvlJc w:val="left"/>
      <w:pPr>
        <w:ind w:left="5040" w:hanging="360"/>
      </w:pPr>
      <w:rPr>
        <w:rFonts w:ascii="Symbol" w:hAnsi="Symbol" w:hint="default"/>
      </w:rPr>
    </w:lvl>
    <w:lvl w:ilvl="7" w:tplc="F33E4BC0">
      <w:start w:val="1"/>
      <w:numFmt w:val="bullet"/>
      <w:lvlText w:val="o"/>
      <w:lvlJc w:val="left"/>
      <w:pPr>
        <w:ind w:left="5760" w:hanging="360"/>
      </w:pPr>
      <w:rPr>
        <w:rFonts w:ascii="Courier New" w:hAnsi="Courier New" w:hint="default"/>
      </w:rPr>
    </w:lvl>
    <w:lvl w:ilvl="8" w:tplc="945E7ED2">
      <w:start w:val="1"/>
      <w:numFmt w:val="bullet"/>
      <w:lvlText w:val=""/>
      <w:lvlJc w:val="left"/>
      <w:pPr>
        <w:ind w:left="6480" w:hanging="360"/>
      </w:pPr>
      <w:rPr>
        <w:rFonts w:ascii="Wingdings" w:hAnsi="Wingdings" w:hint="default"/>
      </w:rPr>
    </w:lvl>
  </w:abstractNum>
  <w:abstractNum w:abstractNumId="9" w15:restartNumberingAfterBreak="0">
    <w:nsid w:val="561E0C4F"/>
    <w:multiLevelType w:val="hybridMultilevel"/>
    <w:tmpl w:val="FFFFFFFF"/>
    <w:lvl w:ilvl="0" w:tplc="E37A68AE">
      <w:start w:val="1"/>
      <w:numFmt w:val="decimal"/>
      <w:lvlText w:val="%1."/>
      <w:lvlJc w:val="left"/>
      <w:pPr>
        <w:ind w:left="720" w:hanging="360"/>
      </w:pPr>
    </w:lvl>
    <w:lvl w:ilvl="1" w:tplc="4EB28EF0">
      <w:start w:val="1"/>
      <w:numFmt w:val="lowerLetter"/>
      <w:lvlText w:val="%2."/>
      <w:lvlJc w:val="left"/>
      <w:pPr>
        <w:ind w:left="1440" w:hanging="360"/>
      </w:pPr>
    </w:lvl>
    <w:lvl w:ilvl="2" w:tplc="3898981C">
      <w:start w:val="1"/>
      <w:numFmt w:val="lowerRoman"/>
      <w:lvlText w:val="%3."/>
      <w:lvlJc w:val="right"/>
      <w:pPr>
        <w:ind w:left="2160" w:hanging="180"/>
      </w:pPr>
    </w:lvl>
    <w:lvl w:ilvl="3" w:tplc="F01ACABE">
      <w:start w:val="1"/>
      <w:numFmt w:val="decimal"/>
      <w:lvlText w:val="%4."/>
      <w:lvlJc w:val="left"/>
      <w:pPr>
        <w:ind w:left="2880" w:hanging="360"/>
      </w:pPr>
    </w:lvl>
    <w:lvl w:ilvl="4" w:tplc="603EAF8C">
      <w:start w:val="1"/>
      <w:numFmt w:val="lowerLetter"/>
      <w:lvlText w:val="%5."/>
      <w:lvlJc w:val="left"/>
      <w:pPr>
        <w:ind w:left="3600" w:hanging="360"/>
      </w:pPr>
    </w:lvl>
    <w:lvl w:ilvl="5" w:tplc="4510C624">
      <w:start w:val="1"/>
      <w:numFmt w:val="lowerRoman"/>
      <w:lvlText w:val="%6."/>
      <w:lvlJc w:val="right"/>
      <w:pPr>
        <w:ind w:left="4320" w:hanging="180"/>
      </w:pPr>
    </w:lvl>
    <w:lvl w:ilvl="6" w:tplc="0D560DE0">
      <w:start w:val="1"/>
      <w:numFmt w:val="decimal"/>
      <w:lvlText w:val="%7."/>
      <w:lvlJc w:val="left"/>
      <w:pPr>
        <w:ind w:left="5040" w:hanging="360"/>
      </w:pPr>
    </w:lvl>
    <w:lvl w:ilvl="7" w:tplc="C0AC195E">
      <w:start w:val="1"/>
      <w:numFmt w:val="lowerLetter"/>
      <w:lvlText w:val="%8."/>
      <w:lvlJc w:val="left"/>
      <w:pPr>
        <w:ind w:left="5760" w:hanging="360"/>
      </w:pPr>
    </w:lvl>
    <w:lvl w:ilvl="8" w:tplc="762033F2">
      <w:start w:val="1"/>
      <w:numFmt w:val="lowerRoman"/>
      <w:lvlText w:val="%9."/>
      <w:lvlJc w:val="right"/>
      <w:pPr>
        <w:ind w:left="6480" w:hanging="180"/>
      </w:pPr>
    </w:lvl>
  </w:abstractNum>
  <w:abstractNum w:abstractNumId="10" w15:restartNumberingAfterBreak="0">
    <w:nsid w:val="5EFF15DA"/>
    <w:multiLevelType w:val="multilevel"/>
    <w:tmpl w:val="1B2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549F9"/>
    <w:multiLevelType w:val="hybridMultilevel"/>
    <w:tmpl w:val="FFFFFFFF"/>
    <w:lvl w:ilvl="0" w:tplc="523AF59C">
      <w:start w:val="1"/>
      <w:numFmt w:val="bullet"/>
      <w:lvlText w:val=""/>
      <w:lvlJc w:val="left"/>
      <w:pPr>
        <w:ind w:left="720" w:hanging="360"/>
      </w:pPr>
      <w:rPr>
        <w:rFonts w:ascii="Symbol" w:hAnsi="Symbol" w:hint="default"/>
      </w:rPr>
    </w:lvl>
    <w:lvl w:ilvl="1" w:tplc="0EB2098A">
      <w:start w:val="1"/>
      <w:numFmt w:val="bullet"/>
      <w:lvlText w:val="o"/>
      <w:lvlJc w:val="left"/>
      <w:pPr>
        <w:ind w:left="1440" w:hanging="360"/>
      </w:pPr>
      <w:rPr>
        <w:rFonts w:ascii="Courier New" w:hAnsi="Courier New" w:hint="default"/>
      </w:rPr>
    </w:lvl>
    <w:lvl w:ilvl="2" w:tplc="639014F0">
      <w:start w:val="1"/>
      <w:numFmt w:val="bullet"/>
      <w:lvlText w:val=""/>
      <w:lvlJc w:val="left"/>
      <w:pPr>
        <w:ind w:left="2160" w:hanging="360"/>
      </w:pPr>
      <w:rPr>
        <w:rFonts w:ascii="Wingdings" w:hAnsi="Wingdings" w:hint="default"/>
      </w:rPr>
    </w:lvl>
    <w:lvl w:ilvl="3" w:tplc="9D9E4C5E">
      <w:start w:val="1"/>
      <w:numFmt w:val="bullet"/>
      <w:lvlText w:val=""/>
      <w:lvlJc w:val="left"/>
      <w:pPr>
        <w:ind w:left="2880" w:hanging="360"/>
      </w:pPr>
      <w:rPr>
        <w:rFonts w:ascii="Symbol" w:hAnsi="Symbol" w:hint="default"/>
      </w:rPr>
    </w:lvl>
    <w:lvl w:ilvl="4" w:tplc="378ED028">
      <w:start w:val="1"/>
      <w:numFmt w:val="bullet"/>
      <w:lvlText w:val="o"/>
      <w:lvlJc w:val="left"/>
      <w:pPr>
        <w:ind w:left="3600" w:hanging="360"/>
      </w:pPr>
      <w:rPr>
        <w:rFonts w:ascii="Courier New" w:hAnsi="Courier New" w:hint="default"/>
      </w:rPr>
    </w:lvl>
    <w:lvl w:ilvl="5" w:tplc="466895EE">
      <w:start w:val="1"/>
      <w:numFmt w:val="bullet"/>
      <w:lvlText w:val=""/>
      <w:lvlJc w:val="left"/>
      <w:pPr>
        <w:ind w:left="4320" w:hanging="360"/>
      </w:pPr>
      <w:rPr>
        <w:rFonts w:ascii="Wingdings" w:hAnsi="Wingdings" w:hint="default"/>
      </w:rPr>
    </w:lvl>
    <w:lvl w:ilvl="6" w:tplc="6DA6FC76">
      <w:start w:val="1"/>
      <w:numFmt w:val="bullet"/>
      <w:lvlText w:val=""/>
      <w:lvlJc w:val="left"/>
      <w:pPr>
        <w:ind w:left="5040" w:hanging="360"/>
      </w:pPr>
      <w:rPr>
        <w:rFonts w:ascii="Symbol" w:hAnsi="Symbol" w:hint="default"/>
      </w:rPr>
    </w:lvl>
    <w:lvl w:ilvl="7" w:tplc="FF98F980">
      <w:start w:val="1"/>
      <w:numFmt w:val="bullet"/>
      <w:lvlText w:val="o"/>
      <w:lvlJc w:val="left"/>
      <w:pPr>
        <w:ind w:left="5760" w:hanging="360"/>
      </w:pPr>
      <w:rPr>
        <w:rFonts w:ascii="Courier New" w:hAnsi="Courier New" w:hint="default"/>
      </w:rPr>
    </w:lvl>
    <w:lvl w:ilvl="8" w:tplc="5CE053F8">
      <w:start w:val="1"/>
      <w:numFmt w:val="bullet"/>
      <w:lvlText w:val=""/>
      <w:lvlJc w:val="left"/>
      <w:pPr>
        <w:ind w:left="6480" w:hanging="360"/>
      </w:pPr>
      <w:rPr>
        <w:rFonts w:ascii="Wingdings" w:hAnsi="Wingdings" w:hint="default"/>
      </w:rPr>
    </w:lvl>
  </w:abstractNum>
  <w:abstractNum w:abstractNumId="12" w15:restartNumberingAfterBreak="0">
    <w:nsid w:val="713F4C3B"/>
    <w:multiLevelType w:val="multilevel"/>
    <w:tmpl w:val="66AE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632CC1"/>
    <w:multiLevelType w:val="hybridMultilevel"/>
    <w:tmpl w:val="D03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6"/>
  </w:num>
  <w:num w:numId="6">
    <w:abstractNumId w:val="5"/>
  </w:num>
  <w:num w:numId="7">
    <w:abstractNumId w:val="13"/>
  </w:num>
  <w:num w:numId="8">
    <w:abstractNumId w:val="10"/>
  </w:num>
  <w:num w:numId="9">
    <w:abstractNumId w:val="11"/>
  </w:num>
  <w:num w:numId="10">
    <w:abstractNumId w:val="9"/>
  </w:num>
  <w:num w:numId="11">
    <w:abstractNumId w:val="3"/>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e3tDAH0qam5ko6SsGpxcWZ+XkgBYa1AApx2DAsAAAA"/>
  </w:docVars>
  <w:rsids>
    <w:rsidRoot w:val="1C62233A"/>
    <w:rsid w:val="00013AED"/>
    <w:rsid w:val="00051DA3"/>
    <w:rsid w:val="00054C15"/>
    <w:rsid w:val="000603A9"/>
    <w:rsid w:val="00065C96"/>
    <w:rsid w:val="000660BF"/>
    <w:rsid w:val="00086FFF"/>
    <w:rsid w:val="000A777D"/>
    <w:rsid w:val="000B3159"/>
    <w:rsid w:val="000B8477"/>
    <w:rsid w:val="000D4233"/>
    <w:rsid w:val="000D53FF"/>
    <w:rsid w:val="000E4411"/>
    <w:rsid w:val="0010129A"/>
    <w:rsid w:val="0010442C"/>
    <w:rsid w:val="001201AA"/>
    <w:rsid w:val="00153253"/>
    <w:rsid w:val="00185D75"/>
    <w:rsid w:val="001B337B"/>
    <w:rsid w:val="001C5E35"/>
    <w:rsid w:val="001C6FC1"/>
    <w:rsid w:val="001C72A3"/>
    <w:rsid w:val="0020436B"/>
    <w:rsid w:val="00211094"/>
    <w:rsid w:val="00220EA7"/>
    <w:rsid w:val="002233F1"/>
    <w:rsid w:val="00224321"/>
    <w:rsid w:val="002347F1"/>
    <w:rsid w:val="0026563F"/>
    <w:rsid w:val="00267656"/>
    <w:rsid w:val="00275D63"/>
    <w:rsid w:val="00276F75"/>
    <w:rsid w:val="00284EAB"/>
    <w:rsid w:val="00296A31"/>
    <w:rsid w:val="002B1764"/>
    <w:rsid w:val="002D38CE"/>
    <w:rsid w:val="002E29A0"/>
    <w:rsid w:val="002E33A4"/>
    <w:rsid w:val="002E4D1D"/>
    <w:rsid w:val="002E5989"/>
    <w:rsid w:val="00312DEE"/>
    <w:rsid w:val="003277B6"/>
    <w:rsid w:val="00340DBA"/>
    <w:rsid w:val="003442A8"/>
    <w:rsid w:val="003457F5"/>
    <w:rsid w:val="00350C95"/>
    <w:rsid w:val="00351DD4"/>
    <w:rsid w:val="0035631B"/>
    <w:rsid w:val="003A2480"/>
    <w:rsid w:val="003A61A1"/>
    <w:rsid w:val="003A7B8C"/>
    <w:rsid w:val="003B70AF"/>
    <w:rsid w:val="003C6D97"/>
    <w:rsid w:val="003D54A0"/>
    <w:rsid w:val="003D638B"/>
    <w:rsid w:val="003F099E"/>
    <w:rsid w:val="003F18FE"/>
    <w:rsid w:val="00421733"/>
    <w:rsid w:val="00421B99"/>
    <w:rsid w:val="00434BAB"/>
    <w:rsid w:val="004356B6"/>
    <w:rsid w:val="004541AE"/>
    <w:rsid w:val="004546E5"/>
    <w:rsid w:val="0046419B"/>
    <w:rsid w:val="004668F3"/>
    <w:rsid w:val="004848E1"/>
    <w:rsid w:val="004A6486"/>
    <w:rsid w:val="004A7290"/>
    <w:rsid w:val="004D6F14"/>
    <w:rsid w:val="004D7CA0"/>
    <w:rsid w:val="004E6F4F"/>
    <w:rsid w:val="00522572"/>
    <w:rsid w:val="00526FDA"/>
    <w:rsid w:val="005629AE"/>
    <w:rsid w:val="00563193"/>
    <w:rsid w:val="005804F0"/>
    <w:rsid w:val="005836A4"/>
    <w:rsid w:val="005A358E"/>
    <w:rsid w:val="005F7CAD"/>
    <w:rsid w:val="006121CE"/>
    <w:rsid w:val="006121DB"/>
    <w:rsid w:val="00617BC6"/>
    <w:rsid w:val="00623727"/>
    <w:rsid w:val="00647F4A"/>
    <w:rsid w:val="00656DA9"/>
    <w:rsid w:val="00696A47"/>
    <w:rsid w:val="006B1C6E"/>
    <w:rsid w:val="006C58E9"/>
    <w:rsid w:val="006D1594"/>
    <w:rsid w:val="006E230A"/>
    <w:rsid w:val="006E5856"/>
    <w:rsid w:val="006E5DE7"/>
    <w:rsid w:val="006F0A5B"/>
    <w:rsid w:val="00714BD4"/>
    <w:rsid w:val="00723A0C"/>
    <w:rsid w:val="007306D5"/>
    <w:rsid w:val="0073178A"/>
    <w:rsid w:val="00753A08"/>
    <w:rsid w:val="00792AF8"/>
    <w:rsid w:val="007B281A"/>
    <w:rsid w:val="007B5DA2"/>
    <w:rsid w:val="007C202F"/>
    <w:rsid w:val="007D6E68"/>
    <w:rsid w:val="007F74DA"/>
    <w:rsid w:val="0080361A"/>
    <w:rsid w:val="00804DCD"/>
    <w:rsid w:val="00815453"/>
    <w:rsid w:val="00820DBB"/>
    <w:rsid w:val="00840662"/>
    <w:rsid w:val="00852E4F"/>
    <w:rsid w:val="00857498"/>
    <w:rsid w:val="00883002"/>
    <w:rsid w:val="008B023C"/>
    <w:rsid w:val="008B35C9"/>
    <w:rsid w:val="008C08B5"/>
    <w:rsid w:val="008C4D31"/>
    <w:rsid w:val="008C5EB7"/>
    <w:rsid w:val="008D446D"/>
    <w:rsid w:val="008F63F6"/>
    <w:rsid w:val="0090033B"/>
    <w:rsid w:val="009236E8"/>
    <w:rsid w:val="00945859"/>
    <w:rsid w:val="00966749"/>
    <w:rsid w:val="00966910"/>
    <w:rsid w:val="0098215D"/>
    <w:rsid w:val="00986041"/>
    <w:rsid w:val="009B1F21"/>
    <w:rsid w:val="009B42FB"/>
    <w:rsid w:val="009C2537"/>
    <w:rsid w:val="009E07B3"/>
    <w:rsid w:val="009E5CE1"/>
    <w:rsid w:val="009F27A4"/>
    <w:rsid w:val="00A049B6"/>
    <w:rsid w:val="00A10B3F"/>
    <w:rsid w:val="00A53D6A"/>
    <w:rsid w:val="00A675DC"/>
    <w:rsid w:val="00A72CFE"/>
    <w:rsid w:val="00A74CCB"/>
    <w:rsid w:val="00A82C19"/>
    <w:rsid w:val="00A9131C"/>
    <w:rsid w:val="00AA6A04"/>
    <w:rsid w:val="00AD003E"/>
    <w:rsid w:val="00AE0FDF"/>
    <w:rsid w:val="00AE1B6F"/>
    <w:rsid w:val="00B02F33"/>
    <w:rsid w:val="00B26994"/>
    <w:rsid w:val="00B33515"/>
    <w:rsid w:val="00B50850"/>
    <w:rsid w:val="00B63C0B"/>
    <w:rsid w:val="00B76009"/>
    <w:rsid w:val="00B77D8F"/>
    <w:rsid w:val="00BA13FB"/>
    <w:rsid w:val="00BB5A68"/>
    <w:rsid w:val="00BD0135"/>
    <w:rsid w:val="00BE40A2"/>
    <w:rsid w:val="00C0335E"/>
    <w:rsid w:val="00C11FF6"/>
    <w:rsid w:val="00C43ED4"/>
    <w:rsid w:val="00C50D97"/>
    <w:rsid w:val="00C74E79"/>
    <w:rsid w:val="00C76FC7"/>
    <w:rsid w:val="00C8241E"/>
    <w:rsid w:val="00C92252"/>
    <w:rsid w:val="00CC069E"/>
    <w:rsid w:val="00CC5B60"/>
    <w:rsid w:val="00CD2022"/>
    <w:rsid w:val="00CD305D"/>
    <w:rsid w:val="00CF681D"/>
    <w:rsid w:val="00D43699"/>
    <w:rsid w:val="00D623D3"/>
    <w:rsid w:val="00D66648"/>
    <w:rsid w:val="00D70BFA"/>
    <w:rsid w:val="00D80E8E"/>
    <w:rsid w:val="00D87ABF"/>
    <w:rsid w:val="00D87C4E"/>
    <w:rsid w:val="00DA2B78"/>
    <w:rsid w:val="00DB6176"/>
    <w:rsid w:val="00DC07AB"/>
    <w:rsid w:val="00DC24EE"/>
    <w:rsid w:val="00DC31F1"/>
    <w:rsid w:val="00DD23AC"/>
    <w:rsid w:val="00DD327C"/>
    <w:rsid w:val="00DD62EC"/>
    <w:rsid w:val="00DE38C4"/>
    <w:rsid w:val="00E26449"/>
    <w:rsid w:val="00E26D1F"/>
    <w:rsid w:val="00E32E4E"/>
    <w:rsid w:val="00E4713A"/>
    <w:rsid w:val="00E5540A"/>
    <w:rsid w:val="00E723D4"/>
    <w:rsid w:val="00E800C6"/>
    <w:rsid w:val="00E819A0"/>
    <w:rsid w:val="00E860A1"/>
    <w:rsid w:val="00E95724"/>
    <w:rsid w:val="00EB45B5"/>
    <w:rsid w:val="00EC440B"/>
    <w:rsid w:val="00ED6848"/>
    <w:rsid w:val="00EE0FFB"/>
    <w:rsid w:val="00EE24A6"/>
    <w:rsid w:val="00EE6D72"/>
    <w:rsid w:val="00EF339F"/>
    <w:rsid w:val="00F31F46"/>
    <w:rsid w:val="00F34F52"/>
    <w:rsid w:val="00F35822"/>
    <w:rsid w:val="00F37B59"/>
    <w:rsid w:val="00F4029D"/>
    <w:rsid w:val="00F62C0E"/>
    <w:rsid w:val="00F84A4C"/>
    <w:rsid w:val="00F87D7A"/>
    <w:rsid w:val="00F960F8"/>
    <w:rsid w:val="00F9F527"/>
    <w:rsid w:val="00FA1DBF"/>
    <w:rsid w:val="00FB2CEB"/>
    <w:rsid w:val="00FC0E58"/>
    <w:rsid w:val="00FC73B9"/>
    <w:rsid w:val="00FD1E1E"/>
    <w:rsid w:val="00FE52FA"/>
    <w:rsid w:val="00FE5A79"/>
    <w:rsid w:val="01482A2F"/>
    <w:rsid w:val="03E81D4A"/>
    <w:rsid w:val="04633322"/>
    <w:rsid w:val="049690B2"/>
    <w:rsid w:val="0509953C"/>
    <w:rsid w:val="05487FAE"/>
    <w:rsid w:val="05FF0383"/>
    <w:rsid w:val="07D35368"/>
    <w:rsid w:val="087498A3"/>
    <w:rsid w:val="08967076"/>
    <w:rsid w:val="0A384810"/>
    <w:rsid w:val="0AD274A6"/>
    <w:rsid w:val="0B9BD274"/>
    <w:rsid w:val="0E244A9B"/>
    <w:rsid w:val="0F14980E"/>
    <w:rsid w:val="0F78BE7C"/>
    <w:rsid w:val="0F96E18C"/>
    <w:rsid w:val="147D2930"/>
    <w:rsid w:val="151BAB85"/>
    <w:rsid w:val="1560A274"/>
    <w:rsid w:val="16374A06"/>
    <w:rsid w:val="16579F52"/>
    <w:rsid w:val="17B4C9F2"/>
    <w:rsid w:val="191FC89C"/>
    <w:rsid w:val="19509A53"/>
    <w:rsid w:val="19594630"/>
    <w:rsid w:val="197767B1"/>
    <w:rsid w:val="1A63BDD4"/>
    <w:rsid w:val="1B0ABB29"/>
    <w:rsid w:val="1C62233A"/>
    <w:rsid w:val="1F504546"/>
    <w:rsid w:val="1F8F0A20"/>
    <w:rsid w:val="1FB1E72F"/>
    <w:rsid w:val="21237F0E"/>
    <w:rsid w:val="22428E24"/>
    <w:rsid w:val="2329EE47"/>
    <w:rsid w:val="23E41349"/>
    <w:rsid w:val="249B3A80"/>
    <w:rsid w:val="258C3805"/>
    <w:rsid w:val="26974554"/>
    <w:rsid w:val="272FECE1"/>
    <w:rsid w:val="27D2DB42"/>
    <w:rsid w:val="2909C3C5"/>
    <w:rsid w:val="29D4C757"/>
    <w:rsid w:val="2BFB7989"/>
    <w:rsid w:val="2C921CD2"/>
    <w:rsid w:val="2CF2DE63"/>
    <w:rsid w:val="2DDB5F45"/>
    <w:rsid w:val="2E8C1CF6"/>
    <w:rsid w:val="2EAEA3CD"/>
    <w:rsid w:val="2F6A8DEF"/>
    <w:rsid w:val="312BDB08"/>
    <w:rsid w:val="318632A3"/>
    <w:rsid w:val="31CB2992"/>
    <w:rsid w:val="328D9FC2"/>
    <w:rsid w:val="32B31FF5"/>
    <w:rsid w:val="3316A909"/>
    <w:rsid w:val="342367A7"/>
    <w:rsid w:val="34B2796A"/>
    <w:rsid w:val="34B58138"/>
    <w:rsid w:val="35EAC0B7"/>
    <w:rsid w:val="35FBD011"/>
    <w:rsid w:val="36D1E852"/>
    <w:rsid w:val="375C7777"/>
    <w:rsid w:val="377A0E1F"/>
    <w:rsid w:val="38341278"/>
    <w:rsid w:val="3A6CE809"/>
    <w:rsid w:val="3A75CCF2"/>
    <w:rsid w:val="3ABE31DA"/>
    <w:rsid w:val="3BF874F6"/>
    <w:rsid w:val="3C3EB1A6"/>
    <w:rsid w:val="3D39AACB"/>
    <w:rsid w:val="3D98C2B3"/>
    <w:rsid w:val="3F32DB26"/>
    <w:rsid w:val="3F91A2FD"/>
    <w:rsid w:val="3F9603B3"/>
    <w:rsid w:val="3FBBCAC4"/>
    <w:rsid w:val="4016EBE2"/>
    <w:rsid w:val="416588BD"/>
    <w:rsid w:val="4218BF41"/>
    <w:rsid w:val="438F3EE7"/>
    <w:rsid w:val="44EFAC88"/>
    <w:rsid w:val="478B7A0B"/>
    <w:rsid w:val="47A03755"/>
    <w:rsid w:val="47BEDD74"/>
    <w:rsid w:val="47C993D7"/>
    <w:rsid w:val="4923BD9C"/>
    <w:rsid w:val="49F58838"/>
    <w:rsid w:val="4A279A64"/>
    <w:rsid w:val="4AC31ACD"/>
    <w:rsid w:val="4F92E316"/>
    <w:rsid w:val="502336B4"/>
    <w:rsid w:val="5051565A"/>
    <w:rsid w:val="51BF0715"/>
    <w:rsid w:val="51D5CCD6"/>
    <w:rsid w:val="54DA1008"/>
    <w:rsid w:val="5555D280"/>
    <w:rsid w:val="56589588"/>
    <w:rsid w:val="57CA5B05"/>
    <w:rsid w:val="57CC3D77"/>
    <w:rsid w:val="5B849CA2"/>
    <w:rsid w:val="5D021C8E"/>
    <w:rsid w:val="5D0744A6"/>
    <w:rsid w:val="5D24EA5F"/>
    <w:rsid w:val="5E4C3048"/>
    <w:rsid w:val="5EE20F99"/>
    <w:rsid w:val="5F4A9F35"/>
    <w:rsid w:val="603EE568"/>
    <w:rsid w:val="6066425B"/>
    <w:rsid w:val="608F8169"/>
    <w:rsid w:val="60BF7FCE"/>
    <w:rsid w:val="60EEE05C"/>
    <w:rsid w:val="61A4BBFA"/>
    <w:rsid w:val="61DAB5C9"/>
    <w:rsid w:val="620212BC"/>
    <w:rsid w:val="6376862A"/>
    <w:rsid w:val="64DC5CBC"/>
    <w:rsid w:val="664690E0"/>
    <w:rsid w:val="66CD6105"/>
    <w:rsid w:val="66E59A90"/>
    <w:rsid w:val="67833698"/>
    <w:rsid w:val="697E31A2"/>
    <w:rsid w:val="69EA450A"/>
    <w:rsid w:val="69F9B423"/>
    <w:rsid w:val="6A5FC8D3"/>
    <w:rsid w:val="6B21EF89"/>
    <w:rsid w:val="6B2D8948"/>
    <w:rsid w:val="6B4965D0"/>
    <w:rsid w:val="6DD418EF"/>
    <w:rsid w:val="6F3339F6"/>
    <w:rsid w:val="6F9B3FCA"/>
    <w:rsid w:val="6FED7326"/>
    <w:rsid w:val="6FF560AC"/>
    <w:rsid w:val="70550932"/>
    <w:rsid w:val="70F9821F"/>
    <w:rsid w:val="71C9957D"/>
    <w:rsid w:val="72A31174"/>
    <w:rsid w:val="744521D1"/>
    <w:rsid w:val="7467448A"/>
    <w:rsid w:val="74C8D1CF"/>
    <w:rsid w:val="76BCCD50"/>
    <w:rsid w:val="783D8FAA"/>
    <w:rsid w:val="78BF9E10"/>
    <w:rsid w:val="7953DE0A"/>
    <w:rsid w:val="7B348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233A"/>
  <w15:chartTrackingRefBased/>
  <w15:docId w15:val="{9168945E-D89C-4F50-937F-428B7323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A6"/>
    <w:rPr>
      <w:lang w:val="en-GB"/>
    </w:rPr>
  </w:style>
  <w:style w:type="paragraph" w:styleId="Heading1">
    <w:name w:val="heading 1"/>
    <w:basedOn w:val="Normal"/>
    <w:next w:val="Normal"/>
    <w:link w:val="Heading1Char"/>
    <w:uiPriority w:val="9"/>
    <w:qFormat/>
    <w:rsid w:val="00EE24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A6"/>
    <w:rPr>
      <w:rFonts w:ascii="Segoe UI" w:hAnsi="Segoe UI" w:cs="Segoe UI"/>
      <w:sz w:val="18"/>
      <w:szCs w:val="18"/>
    </w:rPr>
  </w:style>
  <w:style w:type="character" w:customStyle="1" w:styleId="Heading1Char">
    <w:name w:val="Heading 1 Char"/>
    <w:basedOn w:val="DefaultParagraphFont"/>
    <w:link w:val="Heading1"/>
    <w:uiPriority w:val="9"/>
    <w:rsid w:val="00EE24A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EE24A6"/>
    <w:pPr>
      <w:ind w:left="720"/>
      <w:contextualSpacing/>
    </w:pPr>
  </w:style>
  <w:style w:type="character" w:styleId="Hyperlink">
    <w:name w:val="Hyperlink"/>
    <w:basedOn w:val="DefaultParagraphFont"/>
    <w:uiPriority w:val="99"/>
    <w:unhideWhenUsed/>
    <w:rsid w:val="00EE24A6"/>
    <w:rPr>
      <w:color w:val="0563C1" w:themeColor="hyperlink"/>
      <w:u w:val="single"/>
    </w:rPr>
  </w:style>
  <w:style w:type="paragraph" w:styleId="CommentText">
    <w:name w:val="annotation text"/>
    <w:basedOn w:val="Normal"/>
    <w:link w:val="CommentTextChar"/>
    <w:uiPriority w:val="99"/>
    <w:semiHidden/>
    <w:unhideWhenUsed/>
    <w:rsid w:val="00EE24A6"/>
    <w:pPr>
      <w:spacing w:line="240" w:lineRule="auto"/>
    </w:pPr>
    <w:rPr>
      <w:sz w:val="20"/>
      <w:szCs w:val="20"/>
    </w:rPr>
  </w:style>
  <w:style w:type="character" w:customStyle="1" w:styleId="CommentTextChar">
    <w:name w:val="Comment Text Char"/>
    <w:basedOn w:val="DefaultParagraphFont"/>
    <w:link w:val="CommentText"/>
    <w:uiPriority w:val="99"/>
    <w:semiHidden/>
    <w:rsid w:val="00EE24A6"/>
    <w:rPr>
      <w:sz w:val="20"/>
      <w:szCs w:val="20"/>
      <w:lang w:val="en-GB"/>
    </w:rPr>
  </w:style>
  <w:style w:type="character" w:styleId="CommentReference">
    <w:name w:val="annotation reference"/>
    <w:basedOn w:val="DefaultParagraphFont"/>
    <w:uiPriority w:val="99"/>
    <w:semiHidden/>
    <w:unhideWhenUsed/>
    <w:rsid w:val="00EE24A6"/>
    <w:rPr>
      <w:sz w:val="16"/>
      <w:szCs w:val="16"/>
    </w:rPr>
  </w:style>
  <w:style w:type="paragraph" w:styleId="Header">
    <w:name w:val="header"/>
    <w:basedOn w:val="Normal"/>
    <w:link w:val="HeaderChar"/>
    <w:uiPriority w:val="99"/>
    <w:unhideWhenUsed/>
    <w:rsid w:val="00EE2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4A6"/>
    <w:rPr>
      <w:lang w:val="en-GB"/>
    </w:rPr>
  </w:style>
  <w:style w:type="paragraph" w:customStyle="1" w:styleId="Bold">
    <w:name w:val="Bold"/>
    <w:basedOn w:val="Normal"/>
    <w:qFormat/>
    <w:rsid w:val="00EE24A6"/>
    <w:pPr>
      <w:spacing w:after="0" w:line="240" w:lineRule="auto"/>
    </w:pPr>
    <w:rPr>
      <w:rFonts w:ascii="Verdana" w:hAnsi="Verdana" w:cs="Times New Roman"/>
      <w:b/>
      <w:bCs/>
      <w:sz w:val="20"/>
      <w:szCs w:val="20"/>
    </w:rPr>
  </w:style>
  <w:style w:type="character" w:customStyle="1" w:styleId="normaltextrun">
    <w:name w:val="normaltextrun"/>
    <w:basedOn w:val="DefaultParagraphFont"/>
    <w:rsid w:val="00EE24A6"/>
  </w:style>
  <w:style w:type="paragraph" w:styleId="BodyText">
    <w:name w:val="Body Text"/>
    <w:basedOn w:val="Normal"/>
    <w:link w:val="BodyTextChar"/>
    <w:uiPriority w:val="99"/>
    <w:unhideWhenUsed/>
    <w:rsid w:val="00EE24A6"/>
    <w:pPr>
      <w:spacing w:before="120" w:after="120" w:line="240" w:lineRule="auto"/>
    </w:pPr>
    <w:rPr>
      <w:rFonts w:ascii="Franklin Gothic Book" w:eastAsiaTheme="minorEastAsia" w:hAnsi="Franklin Gothic Book"/>
      <w:color w:val="080808"/>
      <w:lang w:bidi="en-US"/>
    </w:rPr>
  </w:style>
  <w:style w:type="character" w:customStyle="1" w:styleId="BodyTextChar">
    <w:name w:val="Body Text Char"/>
    <w:basedOn w:val="DefaultParagraphFont"/>
    <w:link w:val="BodyText"/>
    <w:uiPriority w:val="99"/>
    <w:rsid w:val="00EE24A6"/>
    <w:rPr>
      <w:rFonts w:ascii="Franklin Gothic Book" w:eastAsiaTheme="minorEastAsia" w:hAnsi="Franklin Gothic Book"/>
      <w:color w:val="080808"/>
      <w:lang w:val="en-GB" w:bidi="en-US"/>
    </w:rPr>
  </w:style>
  <w:style w:type="table" w:styleId="TableGrid">
    <w:name w:val="Table Grid"/>
    <w:basedOn w:val="TableNormal"/>
    <w:uiPriority w:val="39"/>
    <w:rsid w:val="00EE24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C08B5"/>
    <w:rPr>
      <w:b/>
      <w:bCs/>
    </w:rPr>
  </w:style>
  <w:style w:type="character" w:customStyle="1" w:styleId="CommentSubjectChar">
    <w:name w:val="Comment Subject Char"/>
    <w:basedOn w:val="CommentTextChar"/>
    <w:link w:val="CommentSubject"/>
    <w:uiPriority w:val="99"/>
    <w:semiHidden/>
    <w:rsid w:val="008C08B5"/>
    <w:rPr>
      <w:b/>
      <w:bCs/>
      <w:sz w:val="20"/>
      <w:szCs w:val="20"/>
      <w:lang w:val="en-GB"/>
    </w:rPr>
  </w:style>
  <w:style w:type="paragraph" w:customStyle="1" w:styleId="paragraph">
    <w:name w:val="paragraph"/>
    <w:basedOn w:val="Normal"/>
    <w:rsid w:val="00454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541AE"/>
  </w:style>
  <w:style w:type="character" w:styleId="UnresolvedMention">
    <w:name w:val="Unresolved Mention"/>
    <w:basedOn w:val="DefaultParagraphFont"/>
    <w:uiPriority w:val="99"/>
    <w:semiHidden/>
    <w:unhideWhenUsed/>
    <w:rsid w:val="00D70BFA"/>
    <w:rPr>
      <w:color w:val="605E5C"/>
      <w:shd w:val="clear" w:color="auto" w:fill="E1DFDD"/>
    </w:rPr>
  </w:style>
  <w:style w:type="paragraph" w:styleId="Footer">
    <w:name w:val="footer"/>
    <w:basedOn w:val="Normal"/>
    <w:link w:val="FooterChar"/>
    <w:uiPriority w:val="99"/>
    <w:unhideWhenUsed/>
    <w:rsid w:val="00FA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DBF"/>
    <w:rPr>
      <w:lang w:val="en-GB"/>
    </w:rPr>
  </w:style>
  <w:style w:type="paragraph" w:customStyle="1" w:styleId="Footer-address">
    <w:name w:val="Footer - address"/>
    <w:basedOn w:val="Normal"/>
    <w:link w:val="Footer-addressChar"/>
    <w:qFormat/>
    <w:rsid w:val="00723A0C"/>
    <w:pPr>
      <w:spacing w:line="360" w:lineRule="auto"/>
      <w:jc w:val="center"/>
    </w:pPr>
    <w:rPr>
      <w:rFonts w:ascii="Montserrat" w:hAnsi="Montserrat"/>
      <w:sz w:val="17"/>
      <w:szCs w:val="17"/>
      <w:lang w:val="en-US"/>
    </w:rPr>
  </w:style>
  <w:style w:type="character" w:customStyle="1" w:styleId="Footer-addressChar">
    <w:name w:val="Footer - address Char"/>
    <w:basedOn w:val="DefaultParagraphFont"/>
    <w:link w:val="Footer-address"/>
    <w:rsid w:val="00723A0C"/>
    <w:rPr>
      <w:rFonts w:ascii="Montserrat" w:hAnsi="Montserrat"/>
      <w:sz w:val="17"/>
      <w:szCs w:val="17"/>
    </w:rPr>
  </w:style>
  <w:style w:type="paragraph" w:customStyle="1" w:styleId="Bulletedlist">
    <w:name w:val="Bulleted list"/>
    <w:basedOn w:val="Normal"/>
    <w:link w:val="BulletedlistChar"/>
    <w:uiPriority w:val="1"/>
    <w:qFormat/>
    <w:rsid w:val="006C58E9"/>
    <w:pPr>
      <w:spacing w:before="120" w:after="0"/>
      <w:contextualSpacing/>
    </w:pPr>
    <w:rPr>
      <w:rFonts w:ascii="Franklin Gothic Book" w:eastAsiaTheme="minorEastAsia" w:hAnsi="Franklin Gothic Book"/>
      <w:color w:val="080808"/>
      <w:lang w:bidi="en-US"/>
    </w:rPr>
  </w:style>
  <w:style w:type="character" w:customStyle="1" w:styleId="BulletedlistChar">
    <w:name w:val="Bulleted list Char"/>
    <w:basedOn w:val="DefaultParagraphFont"/>
    <w:link w:val="Bulletedlist"/>
    <w:uiPriority w:val="1"/>
    <w:rsid w:val="006C58E9"/>
    <w:rPr>
      <w:rFonts w:ascii="Franklin Gothic Book" w:eastAsiaTheme="minorEastAsia" w:hAnsi="Franklin Gothic Book"/>
      <w:color w:val="080808"/>
      <w:lang w:val="en-GB" w:bidi="en-US"/>
    </w:rPr>
  </w:style>
  <w:style w:type="character" w:styleId="Mention">
    <w:name w:val="Mention"/>
    <w:basedOn w:val="DefaultParagraphFont"/>
    <w:uiPriority w:val="99"/>
    <w:unhideWhenUsed/>
    <w:rsid w:val="006C58E9"/>
    <w:rPr>
      <w:color w:val="2B579A"/>
      <w:shd w:val="clear" w:color="auto" w:fill="E6E6E6"/>
    </w:rPr>
  </w:style>
  <w:style w:type="character" w:styleId="Strong">
    <w:name w:val="Strong"/>
    <w:basedOn w:val="DefaultParagraphFont"/>
    <w:uiPriority w:val="22"/>
    <w:qFormat/>
    <w:rsid w:val="005629AE"/>
    <w:rPr>
      <w:b/>
      <w:bCs/>
    </w:rPr>
  </w:style>
  <w:style w:type="paragraph" w:styleId="NormalWeb">
    <w:name w:val="Normal (Web)"/>
    <w:basedOn w:val="Normal"/>
    <w:uiPriority w:val="99"/>
    <w:semiHidden/>
    <w:unhideWhenUsed/>
    <w:rsid w:val="005631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5632">
      <w:bodyDiv w:val="1"/>
      <w:marLeft w:val="0"/>
      <w:marRight w:val="0"/>
      <w:marTop w:val="0"/>
      <w:marBottom w:val="0"/>
      <w:divBdr>
        <w:top w:val="none" w:sz="0" w:space="0" w:color="auto"/>
        <w:left w:val="none" w:sz="0" w:space="0" w:color="auto"/>
        <w:bottom w:val="none" w:sz="0" w:space="0" w:color="auto"/>
        <w:right w:val="none" w:sz="0" w:space="0" w:color="auto"/>
      </w:divBdr>
    </w:div>
    <w:div w:id="92094715">
      <w:bodyDiv w:val="1"/>
      <w:marLeft w:val="0"/>
      <w:marRight w:val="0"/>
      <w:marTop w:val="0"/>
      <w:marBottom w:val="0"/>
      <w:divBdr>
        <w:top w:val="none" w:sz="0" w:space="0" w:color="auto"/>
        <w:left w:val="none" w:sz="0" w:space="0" w:color="auto"/>
        <w:bottom w:val="none" w:sz="0" w:space="0" w:color="auto"/>
        <w:right w:val="none" w:sz="0" w:space="0" w:color="auto"/>
      </w:divBdr>
    </w:div>
    <w:div w:id="1207522728">
      <w:bodyDiv w:val="1"/>
      <w:marLeft w:val="0"/>
      <w:marRight w:val="0"/>
      <w:marTop w:val="0"/>
      <w:marBottom w:val="0"/>
      <w:divBdr>
        <w:top w:val="none" w:sz="0" w:space="0" w:color="auto"/>
        <w:left w:val="none" w:sz="0" w:space="0" w:color="auto"/>
        <w:bottom w:val="none" w:sz="0" w:space="0" w:color="auto"/>
        <w:right w:val="none" w:sz="0" w:space="0" w:color="auto"/>
      </w:divBdr>
      <w:divsChild>
        <w:div w:id="263004956">
          <w:marLeft w:val="0"/>
          <w:marRight w:val="0"/>
          <w:marTop w:val="0"/>
          <w:marBottom w:val="0"/>
          <w:divBdr>
            <w:top w:val="none" w:sz="0" w:space="0" w:color="auto"/>
            <w:left w:val="none" w:sz="0" w:space="0" w:color="auto"/>
            <w:bottom w:val="none" w:sz="0" w:space="0" w:color="auto"/>
            <w:right w:val="none" w:sz="0" w:space="0" w:color="auto"/>
          </w:divBdr>
        </w:div>
        <w:div w:id="1831484712">
          <w:marLeft w:val="0"/>
          <w:marRight w:val="0"/>
          <w:marTop w:val="0"/>
          <w:marBottom w:val="0"/>
          <w:divBdr>
            <w:top w:val="none" w:sz="0" w:space="0" w:color="auto"/>
            <w:left w:val="none" w:sz="0" w:space="0" w:color="auto"/>
            <w:bottom w:val="none" w:sz="0" w:space="0" w:color="auto"/>
            <w:right w:val="none" w:sz="0" w:space="0" w:color="auto"/>
          </w:divBdr>
          <w:divsChild>
            <w:div w:id="748576514">
              <w:marLeft w:val="0"/>
              <w:marRight w:val="0"/>
              <w:marTop w:val="0"/>
              <w:marBottom w:val="0"/>
              <w:divBdr>
                <w:top w:val="none" w:sz="0" w:space="0" w:color="auto"/>
                <w:left w:val="none" w:sz="0" w:space="0" w:color="auto"/>
                <w:bottom w:val="none" w:sz="0" w:space="0" w:color="auto"/>
                <w:right w:val="none" w:sz="0" w:space="0" w:color="auto"/>
              </w:divBdr>
            </w:div>
            <w:div w:id="1551963976">
              <w:marLeft w:val="0"/>
              <w:marRight w:val="0"/>
              <w:marTop w:val="0"/>
              <w:marBottom w:val="0"/>
              <w:divBdr>
                <w:top w:val="none" w:sz="0" w:space="0" w:color="auto"/>
                <w:left w:val="none" w:sz="0" w:space="0" w:color="auto"/>
                <w:bottom w:val="none" w:sz="0" w:space="0" w:color="auto"/>
                <w:right w:val="none" w:sz="0" w:space="0" w:color="auto"/>
              </w:divBdr>
            </w:div>
            <w:div w:id="1974408967">
              <w:marLeft w:val="0"/>
              <w:marRight w:val="0"/>
              <w:marTop w:val="0"/>
              <w:marBottom w:val="0"/>
              <w:divBdr>
                <w:top w:val="none" w:sz="0" w:space="0" w:color="auto"/>
                <w:left w:val="none" w:sz="0" w:space="0" w:color="auto"/>
                <w:bottom w:val="none" w:sz="0" w:space="0" w:color="auto"/>
                <w:right w:val="none" w:sz="0" w:space="0" w:color="auto"/>
              </w:divBdr>
            </w:div>
          </w:divsChild>
        </w:div>
        <w:div w:id="2059935716">
          <w:marLeft w:val="0"/>
          <w:marRight w:val="0"/>
          <w:marTop w:val="0"/>
          <w:marBottom w:val="0"/>
          <w:divBdr>
            <w:top w:val="none" w:sz="0" w:space="0" w:color="auto"/>
            <w:left w:val="none" w:sz="0" w:space="0" w:color="auto"/>
            <w:bottom w:val="none" w:sz="0" w:space="0" w:color="auto"/>
            <w:right w:val="none" w:sz="0" w:space="0" w:color="auto"/>
          </w:divBdr>
        </w:div>
        <w:div w:id="2119979333">
          <w:marLeft w:val="0"/>
          <w:marRight w:val="0"/>
          <w:marTop w:val="0"/>
          <w:marBottom w:val="0"/>
          <w:divBdr>
            <w:top w:val="none" w:sz="0" w:space="0" w:color="auto"/>
            <w:left w:val="none" w:sz="0" w:space="0" w:color="auto"/>
            <w:bottom w:val="none" w:sz="0" w:space="0" w:color="auto"/>
            <w:right w:val="none" w:sz="0" w:space="0" w:color="auto"/>
          </w:divBdr>
        </w:div>
      </w:divsChild>
    </w:div>
    <w:div w:id="1715347600">
      <w:bodyDiv w:val="1"/>
      <w:marLeft w:val="0"/>
      <w:marRight w:val="0"/>
      <w:marTop w:val="0"/>
      <w:marBottom w:val="0"/>
      <w:divBdr>
        <w:top w:val="none" w:sz="0" w:space="0" w:color="auto"/>
        <w:left w:val="none" w:sz="0" w:space="0" w:color="auto"/>
        <w:bottom w:val="none" w:sz="0" w:space="0" w:color="auto"/>
        <w:right w:val="none" w:sz="0" w:space="0" w:color="auto"/>
      </w:divBdr>
    </w:div>
    <w:div w:id="17968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ri.org.uk/groups/head-neck-group/strategic-prior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cri.org.uk/groups/head-neck-group/" TargetMode="External"/><Relationship Id="rId17" Type="http://schemas.openxmlformats.org/officeDocument/2006/relationships/hyperlink" Target="https://www.ncri.org.uk/wp-content/uploads/NCRI-Groups-Handbook-FINAL-Nov-2021-2.pdf" TargetMode="External"/><Relationship Id="rId2" Type="http://schemas.openxmlformats.org/officeDocument/2006/relationships/customXml" Target="../customXml/item2.xml"/><Relationship Id="rId16" Type="http://schemas.openxmlformats.org/officeDocument/2006/relationships/hyperlink" Target="mailto:hannah.taylor@ncr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ncri.org.uk/wp-content/uploads/NCRI-Equality-diversity-and-inclusion-policy-2021.pdf" TargetMode="External"/><Relationship Id="rId10" Type="http://schemas.openxmlformats.org/officeDocument/2006/relationships/hyperlink" Target="https://www.ncri.org.uk/group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yn.chan@ncr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0B80CB46FB442A5C82BBA23AD4FE9" ma:contentTypeVersion="18" ma:contentTypeDescription="Create a new document." ma:contentTypeScope="" ma:versionID="eeb009fc97d3cbb9547b8db72dde97e7">
  <xsd:schema xmlns:xsd="http://www.w3.org/2001/XMLSchema" xmlns:xs="http://www.w3.org/2001/XMLSchema" xmlns:p="http://schemas.microsoft.com/office/2006/metadata/properties" xmlns:ns2="ed47acfb-4eaa-4ee9-81c5-637d7f424fa2" xmlns:ns3="26970e10-6f64-4531-9ddc-942775de1b6c" xmlns:ns4="91f9e3e7-906b-44a8-a94b-0765f19ff260" targetNamespace="http://schemas.microsoft.com/office/2006/metadata/properties" ma:root="true" ma:fieldsID="a413fee16754c2b140f6752b6188858a" ns2:_="" ns3:_="" ns4:_="">
    <xsd:import namespace="ed47acfb-4eaa-4ee9-81c5-637d7f424fa2"/>
    <xsd:import namespace="26970e10-6f64-4531-9ddc-942775de1b6c"/>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date" minOccurs="0"/>
                <xsd:element ref="ns2:MediaServiceLocation" minOccurs="0"/>
                <xsd:element ref="ns2:MediaLengthInSeconds"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acfb-4eaa-4ee9-81c5-637d7f42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19" nillable="true" ma:displayName="date" ma:description="date modified"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review" ma:index="22" nillable="true" ma:displayName="Preview" ma:format="Thumbnail" ma:internalName="Preview">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70e10-6f64-4531-9ddc-942775de1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e02cac5-63fb-436d-9b91-93254ffacfae}" ma:internalName="TaxCatchAll" ma:showField="CatchAllData" ma:web="26970e10-6f64-4531-9ddc-942775de1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d47acfb-4eaa-4ee9-81c5-637d7f424fa2" xsi:nil="true"/>
    <Preview xmlns="ed47acfb-4eaa-4ee9-81c5-637d7f424fa2" xsi:nil="true"/>
    <TaxCatchAll xmlns="91f9e3e7-906b-44a8-a94b-0765f19ff260" xsi:nil="true"/>
    <lcf76f155ced4ddcb4097134ff3c332f xmlns="ed47acfb-4eaa-4ee9-81c5-637d7f424f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187A9F-EAEB-491A-85C3-3DE0929D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7acfb-4eaa-4ee9-81c5-637d7f424fa2"/>
    <ds:schemaRef ds:uri="26970e10-6f64-4531-9ddc-942775de1b6c"/>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959A1-FBBA-435B-B9E2-0ACC83D428D9}">
  <ds:schemaRefs>
    <ds:schemaRef ds:uri="http://schemas.microsoft.com/sharepoint/v3/contenttype/forms"/>
  </ds:schemaRefs>
</ds:datastoreItem>
</file>

<file path=customXml/itemProps3.xml><?xml version="1.0" encoding="utf-8"?>
<ds:datastoreItem xmlns:ds="http://schemas.openxmlformats.org/officeDocument/2006/customXml" ds:itemID="{D8D20639-B6D2-48B6-8D3C-B6D249DFE9E5}">
  <ds:schemaRefs>
    <ds:schemaRef ds:uri="http://schemas.microsoft.com/office/2006/metadata/properties"/>
    <ds:schemaRef ds:uri="http://schemas.microsoft.com/office/infopath/2007/PartnerControls"/>
    <ds:schemaRef ds:uri="ed47acfb-4eaa-4ee9-81c5-637d7f424fa2"/>
    <ds:schemaRef ds:uri="91f9e3e7-906b-44a8-a94b-0765f19ff260"/>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Pitman</dc:creator>
  <cp:keywords/>
  <dc:description/>
  <cp:lastModifiedBy>Hannah Taylor</cp:lastModifiedBy>
  <cp:revision>31</cp:revision>
  <cp:lastPrinted>2022-03-29T16:31:00Z</cp:lastPrinted>
  <dcterms:created xsi:type="dcterms:W3CDTF">2022-03-29T16:31:00Z</dcterms:created>
  <dcterms:modified xsi:type="dcterms:W3CDTF">2022-07-26T10:47:00Z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0x0101003810B80CB46FB442A5C82BBA23AD4FE9</vt:lpwstr>
  </property>
  <property fmtid="{D5CDD505-2E9C-101B-9397-08002B2CF9AE}" pid="3" name="MediaServiceImageTags">
    <vt:lpwstr/>
  </property>
</Properties>
</file>